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31" w:rsidRPr="00A51503" w:rsidRDefault="00A51503" w:rsidP="00A51503">
      <w:pPr>
        <w:jc w:val="center"/>
        <w:rPr>
          <w:b/>
          <w:sz w:val="32"/>
          <w:szCs w:val="32"/>
          <w:lang w:val="en-US"/>
        </w:rPr>
      </w:pPr>
      <w:r w:rsidRPr="00A51503">
        <w:rPr>
          <w:b/>
          <w:sz w:val="32"/>
          <w:szCs w:val="32"/>
          <w:lang w:val="en-US"/>
        </w:rPr>
        <w:t>DGD II Monitoring Matrix 2014 – 2015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A51503" w:rsidRPr="00A51503" w:rsidTr="00D831AB">
        <w:trPr>
          <w:trHeight w:val="248"/>
        </w:trPr>
        <w:tc>
          <w:tcPr>
            <w:tcW w:w="2635" w:type="dxa"/>
            <w:vMerge w:val="restart"/>
            <w:shd w:val="clear" w:color="auto" w:fill="548DD4" w:themeFill="text2" w:themeFillTint="99"/>
            <w:vAlign w:val="center"/>
          </w:tcPr>
          <w:p w:rsidR="00A51503" w:rsidRPr="00A51503" w:rsidRDefault="00A51503" w:rsidP="00A51503">
            <w:pPr>
              <w:jc w:val="center"/>
              <w:rPr>
                <w:b/>
                <w:lang w:val="en-US"/>
              </w:rPr>
            </w:pPr>
            <w:r w:rsidRPr="00A51503">
              <w:rPr>
                <w:b/>
                <w:lang w:val="en-US"/>
              </w:rPr>
              <w:t>Output Description</w:t>
            </w:r>
          </w:p>
        </w:tc>
        <w:tc>
          <w:tcPr>
            <w:tcW w:w="2635" w:type="dxa"/>
            <w:vMerge w:val="restart"/>
            <w:shd w:val="clear" w:color="auto" w:fill="548DD4" w:themeFill="text2" w:themeFillTint="99"/>
            <w:vAlign w:val="center"/>
          </w:tcPr>
          <w:p w:rsidR="00A51503" w:rsidRPr="00A51503" w:rsidRDefault="00A51503" w:rsidP="00A51503">
            <w:pPr>
              <w:jc w:val="center"/>
              <w:rPr>
                <w:b/>
                <w:lang w:val="en-US"/>
              </w:rPr>
            </w:pPr>
            <w:r w:rsidRPr="00A51503">
              <w:rPr>
                <w:b/>
                <w:lang w:val="en-US"/>
              </w:rPr>
              <w:t>Output Indicators</w:t>
            </w:r>
          </w:p>
        </w:tc>
        <w:tc>
          <w:tcPr>
            <w:tcW w:w="7906" w:type="dxa"/>
            <w:gridSpan w:val="3"/>
            <w:shd w:val="clear" w:color="auto" w:fill="548DD4" w:themeFill="text2" w:themeFillTint="99"/>
            <w:vAlign w:val="center"/>
          </w:tcPr>
          <w:p w:rsidR="00A51503" w:rsidRPr="00A51503" w:rsidRDefault="00A51503" w:rsidP="00A51503">
            <w:pPr>
              <w:jc w:val="center"/>
              <w:rPr>
                <w:b/>
                <w:lang w:val="en-US"/>
              </w:rPr>
            </w:pPr>
            <w:r w:rsidRPr="00A51503">
              <w:rPr>
                <w:b/>
                <w:lang w:val="en-US"/>
              </w:rPr>
              <w:t>Data Collection and Verification</w:t>
            </w:r>
          </w:p>
        </w:tc>
      </w:tr>
      <w:tr w:rsidR="00A51503" w:rsidRPr="00A51503" w:rsidTr="00D831AB">
        <w:trPr>
          <w:trHeight w:val="285"/>
        </w:trPr>
        <w:tc>
          <w:tcPr>
            <w:tcW w:w="2635" w:type="dxa"/>
            <w:vMerge/>
            <w:shd w:val="clear" w:color="auto" w:fill="548DD4" w:themeFill="text2" w:themeFillTint="99"/>
            <w:vAlign w:val="center"/>
          </w:tcPr>
          <w:p w:rsidR="00A51503" w:rsidRPr="00A51503" w:rsidRDefault="00A51503" w:rsidP="00A515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35" w:type="dxa"/>
            <w:vMerge/>
            <w:shd w:val="clear" w:color="auto" w:fill="548DD4" w:themeFill="text2" w:themeFillTint="99"/>
            <w:vAlign w:val="center"/>
          </w:tcPr>
          <w:p w:rsidR="00A51503" w:rsidRPr="00A51503" w:rsidRDefault="00A51503" w:rsidP="00A515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35" w:type="dxa"/>
            <w:shd w:val="clear" w:color="auto" w:fill="548DD4" w:themeFill="text2" w:themeFillTint="99"/>
            <w:vAlign w:val="center"/>
          </w:tcPr>
          <w:p w:rsidR="00A51503" w:rsidRDefault="00D831AB" w:rsidP="00A515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How</w:t>
            </w:r>
          </w:p>
          <w:p w:rsidR="00CB6EDA" w:rsidRPr="00A51503" w:rsidRDefault="00CB6EDA" w:rsidP="00CB6E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(from whom, what tools)</w:t>
            </w:r>
          </w:p>
        </w:tc>
        <w:tc>
          <w:tcPr>
            <w:tcW w:w="2635" w:type="dxa"/>
            <w:shd w:val="clear" w:color="auto" w:fill="548DD4" w:themeFill="text2" w:themeFillTint="99"/>
            <w:vAlign w:val="center"/>
          </w:tcPr>
          <w:p w:rsidR="00A51503" w:rsidRDefault="00A51503" w:rsidP="00A51503">
            <w:pPr>
              <w:jc w:val="center"/>
              <w:rPr>
                <w:b/>
                <w:lang w:val="en-US"/>
              </w:rPr>
            </w:pPr>
            <w:r w:rsidRPr="00A51503">
              <w:rPr>
                <w:b/>
                <w:lang w:val="en-US"/>
              </w:rPr>
              <w:t>When</w:t>
            </w:r>
          </w:p>
          <w:p w:rsidR="00CB6EDA" w:rsidRPr="00A51503" w:rsidRDefault="00CB6EDA" w:rsidP="00A515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(one time or recurring)</w:t>
            </w:r>
          </w:p>
        </w:tc>
        <w:tc>
          <w:tcPr>
            <w:tcW w:w="2636" w:type="dxa"/>
            <w:shd w:val="clear" w:color="auto" w:fill="548DD4" w:themeFill="text2" w:themeFillTint="99"/>
            <w:vAlign w:val="center"/>
          </w:tcPr>
          <w:p w:rsidR="00CB6EDA" w:rsidRDefault="00A51503" w:rsidP="00A51503">
            <w:pPr>
              <w:jc w:val="center"/>
              <w:rPr>
                <w:b/>
                <w:lang w:val="en-US"/>
              </w:rPr>
            </w:pPr>
            <w:r w:rsidRPr="00A51503">
              <w:rPr>
                <w:b/>
                <w:lang w:val="en-US"/>
              </w:rPr>
              <w:t>By whom</w:t>
            </w:r>
            <w:r w:rsidR="00CB6EDA">
              <w:rPr>
                <w:b/>
                <w:lang w:val="en-US"/>
              </w:rPr>
              <w:t xml:space="preserve"> </w:t>
            </w:r>
          </w:p>
          <w:p w:rsidR="00A51503" w:rsidRPr="00A51503" w:rsidRDefault="00FC3901" w:rsidP="00A515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(you,</w:t>
            </w:r>
            <w:r w:rsidR="00CB6EDA">
              <w:rPr>
                <w:b/>
                <w:lang w:val="en-US"/>
              </w:rPr>
              <w:t xml:space="preserve"> associate</w:t>
            </w:r>
            <w:r>
              <w:rPr>
                <w:b/>
                <w:lang w:val="en-US"/>
              </w:rPr>
              <w:t>s, contract monitors</w:t>
            </w:r>
            <w:r w:rsidR="00CB6EDA">
              <w:rPr>
                <w:b/>
                <w:lang w:val="en-US"/>
              </w:rPr>
              <w:t>)</w:t>
            </w:r>
          </w:p>
        </w:tc>
      </w:tr>
      <w:tr w:rsidR="00A51503" w:rsidRPr="0010674B" w:rsidTr="0010674B">
        <w:tc>
          <w:tcPr>
            <w:tcW w:w="13176" w:type="dxa"/>
            <w:gridSpan w:val="5"/>
            <w:shd w:val="clear" w:color="auto" w:fill="8DB3E2" w:themeFill="text2" w:themeFillTint="66"/>
          </w:tcPr>
          <w:p w:rsidR="00A51503" w:rsidRPr="0010674B" w:rsidRDefault="00A51503">
            <w:pPr>
              <w:rPr>
                <w:b/>
                <w:lang w:val="en-US"/>
              </w:rPr>
            </w:pPr>
            <w:r w:rsidRPr="0010674B">
              <w:rPr>
                <w:b/>
                <w:lang w:val="en-US"/>
              </w:rPr>
              <w:t xml:space="preserve">Component 1. Promoting credible, transparent and sustainable electoral processes  </w:t>
            </w:r>
          </w:p>
        </w:tc>
      </w:tr>
      <w:tr w:rsidR="002F4EA0" w:rsidTr="002F4EA0">
        <w:trPr>
          <w:trHeight w:val="120"/>
        </w:trPr>
        <w:tc>
          <w:tcPr>
            <w:tcW w:w="2635" w:type="dxa"/>
            <w:vMerge w:val="restart"/>
          </w:tcPr>
          <w:p w:rsidR="002F4EA0" w:rsidRPr="001B395F" w:rsidRDefault="002F4EA0" w:rsidP="00EE1F3F">
            <w:pPr>
              <w:rPr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t>Output 1.1</w:t>
            </w:r>
            <w:r w:rsidRPr="001B395F">
              <w:rPr>
                <w:sz w:val="18"/>
                <w:szCs w:val="18"/>
              </w:rPr>
              <w:t xml:space="preserve">  </w:t>
            </w:r>
          </w:p>
          <w:p w:rsidR="002F4EA0" w:rsidRDefault="002F4EA0" w:rsidP="00EE1F3F">
            <w:pPr>
              <w:rPr>
                <w:sz w:val="18"/>
                <w:szCs w:val="18"/>
              </w:rPr>
            </w:pPr>
            <w:r w:rsidRPr="001B395F">
              <w:rPr>
                <w:sz w:val="18"/>
                <w:szCs w:val="18"/>
              </w:rPr>
              <w:t>Strategic planning, policy and operational capacities of INEC strengthened</w:t>
            </w:r>
          </w:p>
          <w:p w:rsidR="00CB6EDA" w:rsidRDefault="00CB6EDA" w:rsidP="00EE1F3F">
            <w:pPr>
              <w:rPr>
                <w:sz w:val="18"/>
                <w:szCs w:val="18"/>
              </w:rPr>
            </w:pPr>
          </w:p>
          <w:p w:rsidR="00CB6EDA" w:rsidRPr="001B395F" w:rsidRDefault="00CB6EDA" w:rsidP="00EE1F3F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Proportion of INEC performance benchmarks achieved within set timelines</w:t>
            </w:r>
          </w:p>
        </w:tc>
        <w:tc>
          <w:tcPr>
            <w:tcW w:w="2635" w:type="dxa"/>
          </w:tcPr>
          <w:p w:rsidR="002F4EA0" w:rsidRDefault="002F4EA0">
            <w:pPr>
              <w:rPr>
                <w:lang w:val="en-US"/>
              </w:rPr>
            </w:pPr>
          </w:p>
        </w:tc>
        <w:tc>
          <w:tcPr>
            <w:tcW w:w="2635" w:type="dxa"/>
          </w:tcPr>
          <w:p w:rsidR="002F4EA0" w:rsidRDefault="002F4EA0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2F4EA0">
        <w:trPr>
          <w:trHeight w:val="135"/>
        </w:trPr>
        <w:tc>
          <w:tcPr>
            <w:tcW w:w="2635" w:type="dxa"/>
            <w:vMerge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Status of the Electoral Road Map/Calendar - 2015</w:t>
            </w:r>
          </w:p>
        </w:tc>
        <w:tc>
          <w:tcPr>
            <w:tcW w:w="2635" w:type="dxa"/>
          </w:tcPr>
          <w:p w:rsidR="002F4EA0" w:rsidRDefault="002F4EA0">
            <w:pPr>
              <w:rPr>
                <w:lang w:val="en-US"/>
              </w:rPr>
            </w:pPr>
          </w:p>
        </w:tc>
        <w:tc>
          <w:tcPr>
            <w:tcW w:w="2635" w:type="dxa"/>
          </w:tcPr>
          <w:p w:rsidR="002F4EA0" w:rsidRDefault="002F4EA0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2F4EA0">
        <w:trPr>
          <w:trHeight w:val="165"/>
        </w:trPr>
        <w:tc>
          <w:tcPr>
            <w:tcW w:w="2635" w:type="dxa"/>
            <w:vMerge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2F4EA0" w:rsidRDefault="002F4EA0" w:rsidP="002F4EA0">
            <w:pPr>
              <w:pStyle w:val="ListParagraph"/>
              <w:numPr>
                <w:ilvl w:val="0"/>
                <w:numId w:val="1"/>
              </w:numPr>
            </w:pPr>
            <w:r w:rsidRPr="002F4EA0">
              <w:rPr>
                <w:rFonts w:ascii="Candara" w:hAnsi="Candara"/>
                <w:sz w:val="18"/>
                <w:szCs w:val="18"/>
              </w:rPr>
              <w:t>Level, nature and outcome of inter-departmental liaison within INEC</w:t>
            </w:r>
          </w:p>
        </w:tc>
        <w:tc>
          <w:tcPr>
            <w:tcW w:w="2635" w:type="dxa"/>
          </w:tcPr>
          <w:p w:rsidR="002F4EA0" w:rsidRDefault="002F4EA0">
            <w:pPr>
              <w:rPr>
                <w:lang w:val="en-US"/>
              </w:rPr>
            </w:pPr>
          </w:p>
        </w:tc>
        <w:tc>
          <w:tcPr>
            <w:tcW w:w="2635" w:type="dxa"/>
          </w:tcPr>
          <w:p w:rsidR="002F4EA0" w:rsidRDefault="002F4EA0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2F4EA0">
        <w:trPr>
          <w:trHeight w:val="180"/>
        </w:trPr>
        <w:tc>
          <w:tcPr>
            <w:tcW w:w="2635" w:type="dxa"/>
            <w:vMerge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Level of stakeholder satisfaction with INEC External Relations and information sharing</w:t>
            </w:r>
          </w:p>
        </w:tc>
        <w:tc>
          <w:tcPr>
            <w:tcW w:w="2635" w:type="dxa"/>
          </w:tcPr>
          <w:p w:rsidR="002F4EA0" w:rsidRDefault="002F4EA0">
            <w:pPr>
              <w:rPr>
                <w:lang w:val="en-US"/>
              </w:rPr>
            </w:pPr>
          </w:p>
        </w:tc>
        <w:tc>
          <w:tcPr>
            <w:tcW w:w="2635" w:type="dxa"/>
          </w:tcPr>
          <w:p w:rsidR="002F4EA0" w:rsidRDefault="002F4EA0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2F4EA0">
        <w:trPr>
          <w:trHeight w:val="120"/>
        </w:trPr>
        <w:tc>
          <w:tcPr>
            <w:tcW w:w="2635" w:type="dxa"/>
            <w:vMerge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Timeliness of electoral procedures and guidelines</w:t>
            </w:r>
          </w:p>
        </w:tc>
        <w:tc>
          <w:tcPr>
            <w:tcW w:w="2635" w:type="dxa"/>
          </w:tcPr>
          <w:p w:rsidR="002F4EA0" w:rsidRDefault="002F4EA0">
            <w:pPr>
              <w:rPr>
                <w:lang w:val="en-US"/>
              </w:rPr>
            </w:pPr>
          </w:p>
        </w:tc>
        <w:tc>
          <w:tcPr>
            <w:tcW w:w="2635" w:type="dxa"/>
          </w:tcPr>
          <w:p w:rsidR="002F4EA0" w:rsidRDefault="002F4EA0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A51503">
        <w:trPr>
          <w:trHeight w:val="135"/>
        </w:trPr>
        <w:tc>
          <w:tcPr>
            <w:tcW w:w="2635" w:type="dxa"/>
            <w:vMerge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Existence and implementation of the INEC Gender Policy</w:t>
            </w:r>
          </w:p>
        </w:tc>
        <w:tc>
          <w:tcPr>
            <w:tcW w:w="2635" w:type="dxa"/>
          </w:tcPr>
          <w:p w:rsidR="002F4EA0" w:rsidRDefault="002F4EA0">
            <w:pPr>
              <w:rPr>
                <w:lang w:val="en-US"/>
              </w:rPr>
            </w:pPr>
          </w:p>
        </w:tc>
        <w:tc>
          <w:tcPr>
            <w:tcW w:w="2635" w:type="dxa"/>
          </w:tcPr>
          <w:p w:rsidR="002F4EA0" w:rsidRDefault="002F4EA0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CB6EDA">
        <w:trPr>
          <w:trHeight w:val="210"/>
        </w:trPr>
        <w:tc>
          <w:tcPr>
            <w:tcW w:w="2635" w:type="dxa"/>
            <w:vMerge w:val="restart"/>
          </w:tcPr>
          <w:p w:rsidR="002F4EA0" w:rsidRPr="001B395F" w:rsidRDefault="002F4EA0" w:rsidP="00EE1F3F">
            <w:pPr>
              <w:rPr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t>Output  1.2</w:t>
            </w:r>
            <w:r w:rsidRPr="001B395F">
              <w:rPr>
                <w:sz w:val="18"/>
                <w:szCs w:val="18"/>
              </w:rPr>
              <w:t xml:space="preserve">  </w:t>
            </w:r>
          </w:p>
          <w:p w:rsidR="002F4EA0" w:rsidRPr="001B395F" w:rsidRDefault="002F4EA0" w:rsidP="00EE1F3F">
            <w:pPr>
              <w:rPr>
                <w:sz w:val="18"/>
                <w:szCs w:val="18"/>
              </w:rPr>
            </w:pPr>
            <w:r w:rsidRPr="001B395F">
              <w:rPr>
                <w:sz w:val="18"/>
                <w:szCs w:val="18"/>
              </w:rPr>
              <w:t>Electoral systems (voter registration) and processes (tallying and transmission) improved through ICT</w:t>
            </w: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 w:cs="Arial Narrow"/>
                <w:sz w:val="18"/>
                <w:szCs w:val="18"/>
              </w:rPr>
              <w:t>Percentage of eligible women and youths registered to vote and issued with Permanent Voters’ Cards (compared with demographic projection)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:rsidR="002F4EA0" w:rsidRDefault="00CB6EDA">
            <w:pPr>
              <w:rPr>
                <w:lang w:val="en-US"/>
              </w:rPr>
            </w:pPr>
            <w:r>
              <w:rPr>
                <w:lang w:val="en-US"/>
              </w:rPr>
              <w:t xml:space="preserve">???? Collecting statistics for 2 states 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:rsidR="002F4EA0" w:rsidRDefault="002F4EA0">
            <w:pPr>
              <w:rPr>
                <w:lang w:val="en-US"/>
              </w:rPr>
            </w:pPr>
          </w:p>
        </w:tc>
        <w:tc>
          <w:tcPr>
            <w:tcW w:w="2636" w:type="dxa"/>
            <w:shd w:val="clear" w:color="auto" w:fill="548DD4" w:themeFill="text2" w:themeFillTint="99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2F4EA0">
        <w:trPr>
          <w:trHeight w:val="210"/>
        </w:trPr>
        <w:tc>
          <w:tcPr>
            <w:tcW w:w="2635" w:type="dxa"/>
            <w:vMerge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 w:cs="Arial Narrow"/>
                <w:sz w:val="18"/>
                <w:szCs w:val="18"/>
              </w:rPr>
              <w:t>Number of voters registered (disaggregated by sex, age and social grouping) and issued with Permanent Voters’ Cards</w:t>
            </w:r>
          </w:p>
        </w:tc>
        <w:tc>
          <w:tcPr>
            <w:tcW w:w="2635" w:type="dxa"/>
          </w:tcPr>
          <w:p w:rsidR="002F4EA0" w:rsidRDefault="00CB6EDA">
            <w:pPr>
              <w:rPr>
                <w:lang w:val="en-US"/>
              </w:rPr>
            </w:pPr>
            <w:r>
              <w:rPr>
                <w:lang w:val="en-US"/>
              </w:rPr>
              <w:t xml:space="preserve">Analysis of INEC Report </w:t>
            </w:r>
          </w:p>
        </w:tc>
        <w:tc>
          <w:tcPr>
            <w:tcW w:w="2635" w:type="dxa"/>
          </w:tcPr>
          <w:p w:rsidR="002F4EA0" w:rsidRDefault="00CB6EDA">
            <w:pPr>
              <w:rPr>
                <w:lang w:val="en-US"/>
              </w:rPr>
            </w:pPr>
            <w:r>
              <w:rPr>
                <w:lang w:val="en-US"/>
              </w:rPr>
              <w:t>Later 2014</w:t>
            </w: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2F4EA0">
        <w:trPr>
          <w:trHeight w:val="195"/>
        </w:trPr>
        <w:tc>
          <w:tcPr>
            <w:tcW w:w="2635" w:type="dxa"/>
            <w:vMerge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 xml:space="preserve">Percentage of political candidates who view the </w:t>
            </w:r>
            <w:r w:rsidRPr="005231C8">
              <w:rPr>
                <w:rFonts w:ascii="Candara" w:hAnsi="Candara"/>
                <w:sz w:val="18"/>
                <w:szCs w:val="18"/>
              </w:rPr>
              <w:lastRenderedPageBreak/>
              <w:t>2015 voter register as better than in the 2011 elections.</w:t>
            </w:r>
          </w:p>
        </w:tc>
        <w:tc>
          <w:tcPr>
            <w:tcW w:w="2635" w:type="dxa"/>
          </w:tcPr>
          <w:p w:rsidR="00665148" w:rsidRDefault="0066514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Post-election polls and analysis </w:t>
            </w:r>
          </w:p>
          <w:p w:rsidR="002F4EA0" w:rsidRDefault="0066514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(</w:t>
            </w:r>
            <w:r w:rsidR="00CB6EDA">
              <w:rPr>
                <w:lang w:val="en-US"/>
              </w:rPr>
              <w:t>Cross section with component 2</w:t>
            </w:r>
            <w:r>
              <w:rPr>
                <w:lang w:val="en-US"/>
              </w:rPr>
              <w:t>)</w:t>
            </w:r>
            <w:r w:rsidR="00CB6EDA">
              <w:rPr>
                <w:lang w:val="en-US"/>
              </w:rPr>
              <w:t xml:space="preserve"> </w:t>
            </w:r>
          </w:p>
        </w:tc>
        <w:tc>
          <w:tcPr>
            <w:tcW w:w="2635" w:type="dxa"/>
          </w:tcPr>
          <w:p w:rsidR="002F4EA0" w:rsidRDefault="00CB6ED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Every 6 months </w:t>
            </w:r>
          </w:p>
          <w:p w:rsidR="00CB6EDA" w:rsidRPr="00CB6EDA" w:rsidRDefault="00CB6EDA" w:rsidP="00CB6ED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2F4EA0">
        <w:trPr>
          <w:trHeight w:val="240"/>
        </w:trPr>
        <w:tc>
          <w:tcPr>
            <w:tcW w:w="2635" w:type="dxa"/>
            <w:vMerge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Percentage of political parties who view 2015 voter register as better than in the 2011 elections.</w:t>
            </w:r>
          </w:p>
        </w:tc>
        <w:tc>
          <w:tcPr>
            <w:tcW w:w="2635" w:type="dxa"/>
          </w:tcPr>
          <w:p w:rsidR="002F4EA0" w:rsidRDefault="00665148">
            <w:pPr>
              <w:rPr>
                <w:lang w:val="en-US"/>
              </w:rPr>
            </w:pPr>
            <w:r>
              <w:rPr>
                <w:lang w:val="en-US"/>
              </w:rPr>
              <w:t xml:space="preserve">Same as above </w:t>
            </w:r>
          </w:p>
        </w:tc>
        <w:tc>
          <w:tcPr>
            <w:tcW w:w="2635" w:type="dxa"/>
          </w:tcPr>
          <w:p w:rsidR="002F4EA0" w:rsidRDefault="002F4EA0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A51503">
        <w:trPr>
          <w:trHeight w:val="195"/>
        </w:trPr>
        <w:tc>
          <w:tcPr>
            <w:tcW w:w="2635" w:type="dxa"/>
            <w:vMerge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Percentage of registered voters who view the 2015 voter register as better than in the 2011 elections.</w:t>
            </w:r>
          </w:p>
        </w:tc>
        <w:tc>
          <w:tcPr>
            <w:tcW w:w="2635" w:type="dxa"/>
          </w:tcPr>
          <w:p w:rsidR="002F4EA0" w:rsidRDefault="00665148">
            <w:pPr>
              <w:rPr>
                <w:lang w:val="en-US"/>
              </w:rPr>
            </w:pPr>
            <w:r>
              <w:rPr>
                <w:lang w:val="en-US"/>
              </w:rPr>
              <w:t xml:space="preserve">Built into Political Landscape Analysis </w:t>
            </w:r>
          </w:p>
        </w:tc>
        <w:tc>
          <w:tcPr>
            <w:tcW w:w="2635" w:type="dxa"/>
          </w:tcPr>
          <w:p w:rsidR="002F4EA0" w:rsidRDefault="00665148">
            <w:pPr>
              <w:rPr>
                <w:lang w:val="en-US"/>
              </w:rPr>
            </w:pPr>
            <w:r>
              <w:rPr>
                <w:lang w:val="en-US"/>
              </w:rPr>
              <w:t xml:space="preserve">Towards the 2015 general elections </w:t>
            </w: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2F4EA0">
        <w:trPr>
          <w:trHeight w:val="210"/>
        </w:trPr>
        <w:tc>
          <w:tcPr>
            <w:tcW w:w="2635" w:type="dxa"/>
            <w:vMerge w:val="restart"/>
          </w:tcPr>
          <w:p w:rsidR="002F4EA0" w:rsidRPr="001B395F" w:rsidRDefault="002F4EA0" w:rsidP="00EE1F3F">
            <w:pPr>
              <w:rPr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t>Output  1.3</w:t>
            </w:r>
            <w:r w:rsidRPr="001B395F">
              <w:rPr>
                <w:sz w:val="18"/>
                <w:szCs w:val="18"/>
              </w:rPr>
              <w:t xml:space="preserve">  </w:t>
            </w:r>
          </w:p>
          <w:p w:rsidR="002F4EA0" w:rsidRPr="001B395F" w:rsidRDefault="002F4EA0" w:rsidP="00EE1F3F">
            <w:pPr>
              <w:rPr>
                <w:sz w:val="18"/>
                <w:szCs w:val="18"/>
              </w:rPr>
            </w:pPr>
            <w:r w:rsidRPr="001B395F">
              <w:rPr>
                <w:sz w:val="18"/>
                <w:szCs w:val="18"/>
              </w:rPr>
              <w:t>Legal and policy framework for election improved</w:t>
            </w: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 xml:space="preserve">Extent to which constitutional and electoral reforms reflect changes desired by INEC and other </w:t>
            </w:r>
            <w:r>
              <w:rPr>
                <w:rFonts w:ascii="Candara" w:hAnsi="Candara"/>
                <w:sz w:val="18"/>
                <w:szCs w:val="18"/>
              </w:rPr>
              <w:t>CSOs</w:t>
            </w:r>
          </w:p>
        </w:tc>
        <w:tc>
          <w:tcPr>
            <w:tcW w:w="2635" w:type="dxa"/>
          </w:tcPr>
          <w:p w:rsidR="002F4EA0" w:rsidRDefault="00665148">
            <w:pPr>
              <w:rPr>
                <w:lang w:val="en-US"/>
              </w:rPr>
            </w:pPr>
            <w:r>
              <w:rPr>
                <w:lang w:val="en-US"/>
              </w:rPr>
              <w:t xml:space="preserve">Cross section with components 2 and 4 </w:t>
            </w:r>
          </w:p>
        </w:tc>
        <w:tc>
          <w:tcPr>
            <w:tcW w:w="2635" w:type="dxa"/>
          </w:tcPr>
          <w:p w:rsidR="002F4EA0" w:rsidRDefault="002F4EA0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2F4EA0">
        <w:trPr>
          <w:trHeight w:val="120"/>
        </w:trPr>
        <w:tc>
          <w:tcPr>
            <w:tcW w:w="2635" w:type="dxa"/>
            <w:vMerge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 xml:space="preserve">Degree of acceptance of the electoral law, rules and procedures by political candidates </w:t>
            </w:r>
          </w:p>
        </w:tc>
        <w:tc>
          <w:tcPr>
            <w:tcW w:w="2635" w:type="dxa"/>
          </w:tcPr>
          <w:p w:rsidR="002F4EA0" w:rsidRDefault="00665148">
            <w:pPr>
              <w:rPr>
                <w:lang w:val="en-US"/>
              </w:rPr>
            </w:pPr>
            <w:r>
              <w:rPr>
                <w:lang w:val="en-US"/>
              </w:rPr>
              <w:t xml:space="preserve">Cross section with component 2 </w:t>
            </w:r>
          </w:p>
        </w:tc>
        <w:tc>
          <w:tcPr>
            <w:tcW w:w="2635" w:type="dxa"/>
          </w:tcPr>
          <w:p w:rsidR="002F4EA0" w:rsidRDefault="002F4EA0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2F4EA0">
        <w:trPr>
          <w:trHeight w:val="195"/>
        </w:trPr>
        <w:tc>
          <w:tcPr>
            <w:tcW w:w="2635" w:type="dxa"/>
            <w:vMerge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 xml:space="preserve">Proportion of election complaints filed and adjudicated through the electoral Alternative Dispute Resolution (EADR) mechanism and concluded within timelines set by </w:t>
            </w:r>
            <w:r>
              <w:rPr>
                <w:rFonts w:ascii="Candara" w:hAnsi="Candara"/>
                <w:sz w:val="18"/>
                <w:szCs w:val="18"/>
              </w:rPr>
              <w:t>Electoral law</w:t>
            </w:r>
          </w:p>
        </w:tc>
        <w:tc>
          <w:tcPr>
            <w:tcW w:w="2635" w:type="dxa"/>
          </w:tcPr>
          <w:p w:rsidR="002F4EA0" w:rsidRDefault="00326CA1">
            <w:pPr>
              <w:rPr>
                <w:lang w:val="en-US"/>
              </w:rPr>
            </w:pPr>
            <w:r>
              <w:rPr>
                <w:lang w:val="en-US"/>
              </w:rPr>
              <w:t xml:space="preserve">Collect info from electoral officers </w:t>
            </w:r>
          </w:p>
        </w:tc>
        <w:tc>
          <w:tcPr>
            <w:tcW w:w="2635" w:type="dxa"/>
          </w:tcPr>
          <w:p w:rsidR="00326CA1" w:rsidRDefault="00326CA1">
            <w:pPr>
              <w:rPr>
                <w:lang w:val="en-US"/>
              </w:rPr>
            </w:pPr>
            <w:r>
              <w:rPr>
                <w:lang w:val="en-US"/>
              </w:rPr>
              <w:t xml:space="preserve">Every 6 months: </w:t>
            </w:r>
          </w:p>
          <w:p w:rsidR="00326CA1" w:rsidRDefault="00326CA1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</w:p>
          <w:p w:rsidR="00326CA1" w:rsidRDefault="00326CA1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</w:p>
          <w:p w:rsidR="002F4EA0" w:rsidRDefault="00326CA1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  <w:p w:rsidR="00326CA1" w:rsidRPr="00326CA1" w:rsidRDefault="00326CA1" w:rsidP="00326CA1"/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A51503">
        <w:trPr>
          <w:trHeight w:val="105"/>
        </w:trPr>
        <w:tc>
          <w:tcPr>
            <w:tcW w:w="2635" w:type="dxa"/>
            <w:vMerge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Proportion of EADR decisions accepted by complainants</w:t>
            </w:r>
          </w:p>
        </w:tc>
        <w:tc>
          <w:tcPr>
            <w:tcW w:w="2635" w:type="dxa"/>
          </w:tcPr>
          <w:p w:rsidR="002F4EA0" w:rsidRDefault="00326CA1">
            <w:pPr>
              <w:rPr>
                <w:lang w:val="en-US"/>
              </w:rPr>
            </w:pPr>
            <w:r>
              <w:rPr>
                <w:lang w:val="en-US"/>
              </w:rPr>
              <w:t>Same as above</w:t>
            </w:r>
          </w:p>
        </w:tc>
        <w:tc>
          <w:tcPr>
            <w:tcW w:w="2635" w:type="dxa"/>
          </w:tcPr>
          <w:p w:rsidR="002F4EA0" w:rsidRDefault="00326CA1">
            <w:pPr>
              <w:rPr>
                <w:lang w:val="en-US"/>
              </w:rPr>
            </w:pPr>
            <w:r>
              <w:rPr>
                <w:lang w:val="en-US"/>
              </w:rPr>
              <w:t xml:space="preserve">Same as above </w:t>
            </w: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2F4EA0">
        <w:trPr>
          <w:trHeight w:val="210"/>
        </w:trPr>
        <w:tc>
          <w:tcPr>
            <w:tcW w:w="2635" w:type="dxa"/>
            <w:vMerge w:val="restart"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t xml:space="preserve">Output 1.4 </w:t>
            </w:r>
            <w:r w:rsidRPr="001B395F">
              <w:rPr>
                <w:sz w:val="18"/>
                <w:szCs w:val="18"/>
              </w:rPr>
              <w:t>Professional capacity and collaboration between INEC and SIECs enhanced</w:t>
            </w: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Extent, nature and outcome of liaison between INEC and SIECs</w:t>
            </w:r>
          </w:p>
        </w:tc>
        <w:tc>
          <w:tcPr>
            <w:tcW w:w="2635" w:type="dxa"/>
          </w:tcPr>
          <w:p w:rsidR="002F4EA0" w:rsidRDefault="006B4EE7" w:rsidP="006B4EE7">
            <w:pPr>
              <w:rPr>
                <w:lang w:val="en-US"/>
              </w:rPr>
            </w:pPr>
            <w:r>
              <w:rPr>
                <w:lang w:val="en-US"/>
              </w:rPr>
              <w:t xml:space="preserve">Collect information about local elections </w:t>
            </w:r>
          </w:p>
        </w:tc>
        <w:tc>
          <w:tcPr>
            <w:tcW w:w="2635" w:type="dxa"/>
          </w:tcPr>
          <w:p w:rsidR="002F4EA0" w:rsidRDefault="006B4EE7">
            <w:pPr>
              <w:rPr>
                <w:lang w:val="en-US"/>
              </w:rPr>
            </w:pPr>
            <w:r>
              <w:rPr>
                <w:lang w:val="en-US"/>
              </w:rPr>
              <w:t>When local elections take place;</w:t>
            </w:r>
          </w:p>
          <w:p w:rsidR="006B4EE7" w:rsidRDefault="006B4EE7">
            <w:pPr>
              <w:rPr>
                <w:lang w:val="en-US"/>
              </w:rPr>
            </w:pPr>
            <w:r>
              <w:rPr>
                <w:lang w:val="en-US"/>
              </w:rPr>
              <w:t>Peer learning in June and August of 2014</w:t>
            </w: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2F4EA0">
        <w:trPr>
          <w:trHeight w:val="225"/>
        </w:trPr>
        <w:tc>
          <w:tcPr>
            <w:tcW w:w="2635" w:type="dxa"/>
            <w:vMerge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 xml:space="preserve">Percentage of trained INEC and SIEC staff who </w:t>
            </w:r>
            <w:r>
              <w:rPr>
                <w:rFonts w:ascii="Candara" w:hAnsi="Candara"/>
                <w:sz w:val="18"/>
                <w:szCs w:val="18"/>
              </w:rPr>
              <w:t xml:space="preserve">after training, </w:t>
            </w:r>
            <w:r w:rsidRPr="005231C8">
              <w:rPr>
                <w:rFonts w:ascii="Candara" w:hAnsi="Candara"/>
                <w:sz w:val="18"/>
                <w:szCs w:val="18"/>
              </w:rPr>
              <w:t xml:space="preserve">report they applied </w:t>
            </w:r>
            <w:r>
              <w:rPr>
                <w:rFonts w:ascii="Candara" w:hAnsi="Candara"/>
                <w:sz w:val="18"/>
                <w:szCs w:val="18"/>
              </w:rPr>
              <w:t xml:space="preserve">new </w:t>
            </w:r>
            <w:r w:rsidRPr="005231C8">
              <w:rPr>
                <w:rFonts w:ascii="Candara" w:hAnsi="Candara"/>
                <w:sz w:val="18"/>
                <w:szCs w:val="18"/>
              </w:rPr>
              <w:t>knowledge and skills at work</w:t>
            </w:r>
          </w:p>
        </w:tc>
        <w:tc>
          <w:tcPr>
            <w:tcW w:w="2635" w:type="dxa"/>
          </w:tcPr>
          <w:p w:rsidR="006B4EE7" w:rsidRDefault="006B4EE7" w:rsidP="006B4EE7">
            <w:r>
              <w:t xml:space="preserve">-pre- and post-survey </w:t>
            </w:r>
          </w:p>
          <w:p w:rsidR="002F4EA0" w:rsidRPr="006B4EE7" w:rsidRDefault="006B4EE7" w:rsidP="006B4EE7">
            <w:r>
              <w:t>-</w:t>
            </w:r>
            <w:r w:rsidRPr="006B4EE7">
              <w:t>Reflection on last training when attending new training</w:t>
            </w:r>
            <w:r>
              <w:t xml:space="preserve"> (questionnaire, group discussion)</w:t>
            </w:r>
            <w:r w:rsidRPr="006B4EE7">
              <w:t xml:space="preserve"> </w:t>
            </w:r>
          </w:p>
        </w:tc>
        <w:tc>
          <w:tcPr>
            <w:tcW w:w="2635" w:type="dxa"/>
          </w:tcPr>
          <w:p w:rsidR="002F4EA0" w:rsidRDefault="00FA373F">
            <w:r>
              <w:t>Every 6 months;</w:t>
            </w:r>
          </w:p>
          <w:p w:rsidR="00FA373F" w:rsidRPr="006B4EE7" w:rsidRDefault="00FA373F">
            <w:r>
              <w:t>Report after new training</w:t>
            </w: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A51503">
        <w:trPr>
          <w:trHeight w:val="210"/>
        </w:trPr>
        <w:tc>
          <w:tcPr>
            <w:tcW w:w="2635" w:type="dxa"/>
            <w:vMerge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Public approval and confidence in INEC</w:t>
            </w:r>
            <w:r>
              <w:rPr>
                <w:rFonts w:ascii="Candara" w:hAnsi="Candara"/>
                <w:sz w:val="18"/>
                <w:szCs w:val="18"/>
              </w:rPr>
              <w:t>/SIECs</w:t>
            </w:r>
          </w:p>
        </w:tc>
        <w:tc>
          <w:tcPr>
            <w:tcW w:w="2635" w:type="dxa"/>
          </w:tcPr>
          <w:p w:rsidR="002F4EA0" w:rsidRDefault="00FA373F">
            <w:pPr>
              <w:rPr>
                <w:lang w:val="en-US"/>
              </w:rPr>
            </w:pPr>
            <w:r>
              <w:rPr>
                <w:lang w:val="en-US"/>
              </w:rPr>
              <w:t xml:space="preserve">Media, press, radio </w:t>
            </w:r>
          </w:p>
        </w:tc>
        <w:tc>
          <w:tcPr>
            <w:tcW w:w="2635" w:type="dxa"/>
          </w:tcPr>
          <w:p w:rsidR="002F4EA0" w:rsidRDefault="002F4EA0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826725">
        <w:tc>
          <w:tcPr>
            <w:tcW w:w="13176" w:type="dxa"/>
            <w:gridSpan w:val="5"/>
            <w:shd w:val="clear" w:color="auto" w:fill="8DB3E2" w:themeFill="text2" w:themeFillTint="66"/>
          </w:tcPr>
          <w:p w:rsidR="002F4EA0" w:rsidRDefault="002F4EA0">
            <w:pPr>
              <w:rPr>
                <w:lang w:val="en-US"/>
              </w:rPr>
            </w:pPr>
            <w:r w:rsidRPr="001B395F">
              <w:rPr>
                <w:b/>
                <w:sz w:val="18"/>
                <w:szCs w:val="18"/>
              </w:rPr>
              <w:t>Component 2:  Improving the Democratic Quality of Political Engagement</w:t>
            </w:r>
          </w:p>
        </w:tc>
      </w:tr>
      <w:tr w:rsidR="002F4EA0" w:rsidTr="002F4EA0">
        <w:trPr>
          <w:trHeight w:val="135"/>
        </w:trPr>
        <w:tc>
          <w:tcPr>
            <w:tcW w:w="2635" w:type="dxa"/>
            <w:vMerge w:val="restart"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t xml:space="preserve">Output 2.1 </w:t>
            </w:r>
          </w:p>
          <w:p w:rsidR="002F4EA0" w:rsidRPr="001B395F" w:rsidRDefault="002F4EA0" w:rsidP="00EE1F3F">
            <w:pPr>
              <w:rPr>
                <w:sz w:val="18"/>
                <w:szCs w:val="18"/>
              </w:rPr>
            </w:pPr>
            <w:r w:rsidRPr="001B395F">
              <w:rPr>
                <w:sz w:val="18"/>
                <w:szCs w:val="18"/>
              </w:rPr>
              <w:t>Capacity of political parties strengthened</w:t>
            </w: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Level of, and modalities for political party participation in democratic processes</w:t>
            </w:r>
          </w:p>
        </w:tc>
        <w:tc>
          <w:tcPr>
            <w:tcW w:w="2635" w:type="dxa"/>
          </w:tcPr>
          <w:p w:rsidR="00752241" w:rsidRDefault="00752241">
            <w:pPr>
              <w:rPr>
                <w:lang w:val="en-US"/>
              </w:rPr>
            </w:pPr>
            <w:r>
              <w:rPr>
                <w:lang w:val="en-US"/>
              </w:rPr>
              <w:t>[With whom, issues, results]</w:t>
            </w:r>
          </w:p>
          <w:p w:rsidR="002F4EA0" w:rsidRDefault="00752241">
            <w:pPr>
              <w:rPr>
                <w:lang w:val="en-US"/>
              </w:rPr>
            </w:pPr>
            <w:r>
              <w:rPr>
                <w:lang w:val="en-US"/>
              </w:rPr>
              <w:t xml:space="preserve">PP activity reports; follow up discussion  </w:t>
            </w:r>
          </w:p>
        </w:tc>
        <w:tc>
          <w:tcPr>
            <w:tcW w:w="2635" w:type="dxa"/>
          </w:tcPr>
          <w:p w:rsidR="002F4EA0" w:rsidRDefault="00752241" w:rsidP="00752241">
            <w:r>
              <w:t>-event based</w:t>
            </w:r>
          </w:p>
          <w:p w:rsidR="00752241" w:rsidRPr="00752241" w:rsidRDefault="00752241" w:rsidP="00752241">
            <w:r>
              <w:t xml:space="preserve">-6 month review </w:t>
            </w: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2F4EA0">
        <w:trPr>
          <w:trHeight w:val="1062"/>
        </w:trPr>
        <w:tc>
          <w:tcPr>
            <w:tcW w:w="2635" w:type="dxa"/>
            <w:vMerge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 w:cs="Arial Narrow"/>
                <w:sz w:val="18"/>
                <w:szCs w:val="18"/>
              </w:rPr>
              <w:t>Degree to which competing political parties articulate distinct programmatic</w:t>
            </w:r>
            <w:r>
              <w:rPr>
                <w:rFonts w:ascii="Candara" w:hAnsi="Candara" w:cs="Arial Narrow"/>
                <w:sz w:val="18"/>
                <w:szCs w:val="18"/>
              </w:rPr>
              <w:t xml:space="preserve"> </w:t>
            </w:r>
            <w:r w:rsidRPr="005231C8">
              <w:rPr>
                <w:rFonts w:ascii="Candara" w:hAnsi="Candara" w:cs="Arial Narrow"/>
                <w:sz w:val="18"/>
                <w:szCs w:val="18"/>
              </w:rPr>
              <w:t>agendas that provide clear choices for the electorate</w:t>
            </w:r>
          </w:p>
        </w:tc>
        <w:tc>
          <w:tcPr>
            <w:tcW w:w="2635" w:type="dxa"/>
          </w:tcPr>
          <w:p w:rsidR="002F4EA0" w:rsidRDefault="00752241">
            <w:pPr>
              <w:rPr>
                <w:lang w:val="en-US"/>
              </w:rPr>
            </w:pPr>
            <w:r>
              <w:rPr>
                <w:lang w:val="en-US"/>
              </w:rPr>
              <w:t>[issue based campaigns]</w:t>
            </w:r>
          </w:p>
          <w:p w:rsidR="00752241" w:rsidRDefault="00752241">
            <w:pPr>
              <w:rPr>
                <w:lang w:val="en-US"/>
              </w:rPr>
            </w:pPr>
            <w:r>
              <w:rPr>
                <w:lang w:val="en-US"/>
              </w:rPr>
              <w:t xml:space="preserve">Through INEC and CSOs’ monitoring of parties </w:t>
            </w:r>
          </w:p>
          <w:p w:rsidR="00752241" w:rsidRDefault="00752241">
            <w:pPr>
              <w:rPr>
                <w:lang w:val="en-US"/>
              </w:rPr>
            </w:pPr>
            <w:r>
              <w:rPr>
                <w:lang w:val="en-US"/>
              </w:rPr>
              <w:t>party manifesto presentations, party campaigns and debates</w:t>
            </w:r>
          </w:p>
          <w:p w:rsidR="00752241" w:rsidRDefault="00752241">
            <w:pPr>
              <w:rPr>
                <w:lang w:val="en-US"/>
              </w:rPr>
            </w:pPr>
          </w:p>
        </w:tc>
        <w:tc>
          <w:tcPr>
            <w:tcW w:w="2635" w:type="dxa"/>
          </w:tcPr>
          <w:p w:rsidR="002F4EA0" w:rsidRDefault="00752241">
            <w:pPr>
              <w:rPr>
                <w:lang w:val="en-US"/>
              </w:rPr>
            </w:pPr>
            <w:r>
              <w:rPr>
                <w:lang w:val="en-US"/>
              </w:rPr>
              <w:t xml:space="preserve">-event based </w:t>
            </w:r>
          </w:p>
          <w:p w:rsidR="00752241" w:rsidRDefault="00752241">
            <w:pPr>
              <w:rPr>
                <w:lang w:val="en-US"/>
              </w:rPr>
            </w:pPr>
            <w:r>
              <w:rPr>
                <w:lang w:val="en-US"/>
              </w:rPr>
              <w:t xml:space="preserve">- 6 month review </w:t>
            </w: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2F4EA0">
        <w:trPr>
          <w:trHeight w:val="1319"/>
        </w:trPr>
        <w:tc>
          <w:tcPr>
            <w:tcW w:w="2635" w:type="dxa"/>
            <w:vMerge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Candara" w:hAnsi="Candara" w:cs="Arial Narrow"/>
                <w:sz w:val="18"/>
                <w:szCs w:val="18"/>
              </w:rPr>
            </w:pPr>
            <w:r>
              <w:rPr>
                <w:rFonts w:ascii="Candara" w:hAnsi="Candara" w:cs="Arial Narrow"/>
                <w:sz w:val="18"/>
                <w:szCs w:val="18"/>
              </w:rPr>
              <w:t>Proportion of registered political parties with written bylaws that promote internal party governance and are adhered to by party leaders</w:t>
            </w:r>
          </w:p>
        </w:tc>
        <w:tc>
          <w:tcPr>
            <w:tcW w:w="2635" w:type="dxa"/>
          </w:tcPr>
          <w:p w:rsidR="002F4EA0" w:rsidRDefault="00752241" w:rsidP="00752241">
            <w:pPr>
              <w:rPr>
                <w:lang w:val="en-US"/>
              </w:rPr>
            </w:pPr>
            <w:r>
              <w:rPr>
                <w:lang w:val="en-US"/>
              </w:rPr>
              <w:t xml:space="preserve">[internal party democracy, </w:t>
            </w:r>
            <w:proofErr w:type="spellStart"/>
            <w:r>
              <w:rPr>
                <w:lang w:val="en-US"/>
              </w:rPr>
              <w:t>pol</w:t>
            </w:r>
            <w:proofErr w:type="spellEnd"/>
            <w:r>
              <w:rPr>
                <w:lang w:val="en-US"/>
              </w:rPr>
              <w:t xml:space="preserve"> inclusiveness]</w:t>
            </w:r>
          </w:p>
          <w:p w:rsidR="00F62CD3" w:rsidRDefault="00752241" w:rsidP="00752241">
            <w:pPr>
              <w:rPr>
                <w:lang w:val="en-US"/>
              </w:rPr>
            </w:pPr>
            <w:r>
              <w:rPr>
                <w:lang w:val="en-US"/>
              </w:rPr>
              <w:t xml:space="preserve">Through </w:t>
            </w:r>
            <w:r w:rsidR="00F62CD3">
              <w:rPr>
                <w:lang w:val="en-US"/>
              </w:rPr>
              <w:t>analyzing bylaws and observation of leaders’ behavior;</w:t>
            </w:r>
          </w:p>
          <w:p w:rsidR="00752241" w:rsidRDefault="00F62CD3" w:rsidP="00752241">
            <w:pPr>
              <w:rPr>
                <w:lang w:val="en-US"/>
              </w:rPr>
            </w:pPr>
            <w:r>
              <w:rPr>
                <w:lang w:val="en-US"/>
              </w:rPr>
              <w:t xml:space="preserve">INEC reports </w:t>
            </w:r>
          </w:p>
        </w:tc>
        <w:tc>
          <w:tcPr>
            <w:tcW w:w="2635" w:type="dxa"/>
          </w:tcPr>
          <w:p w:rsidR="002F4EA0" w:rsidRDefault="00F62CD3" w:rsidP="00F62CD3">
            <w:pPr>
              <w:rPr>
                <w:lang w:val="en-US"/>
              </w:rPr>
            </w:pPr>
            <w:r>
              <w:rPr>
                <w:lang w:val="en-US"/>
              </w:rPr>
              <w:t xml:space="preserve">-party primaries or conventions   </w:t>
            </w: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6A14F5">
        <w:trPr>
          <w:trHeight w:val="547"/>
        </w:trPr>
        <w:tc>
          <w:tcPr>
            <w:tcW w:w="2635" w:type="dxa"/>
            <w:vMerge/>
          </w:tcPr>
          <w:p w:rsidR="002F4EA0" w:rsidRPr="001B395F" w:rsidRDefault="002F4EA0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Candara" w:hAnsi="Candara" w:cs="Arial Narrow"/>
                <w:sz w:val="18"/>
                <w:szCs w:val="18"/>
              </w:rPr>
            </w:pPr>
            <w:r w:rsidRPr="005231C8">
              <w:rPr>
                <w:rFonts w:ascii="Candara" w:hAnsi="Candara" w:cs="Arial Narrow"/>
                <w:sz w:val="18"/>
                <w:szCs w:val="18"/>
              </w:rPr>
              <w:t>Level of political participation youths in party leadership, voting,  decision making, and other activities</w:t>
            </w:r>
          </w:p>
        </w:tc>
        <w:tc>
          <w:tcPr>
            <w:tcW w:w="2635" w:type="dxa"/>
          </w:tcPr>
          <w:p w:rsidR="002F4EA0" w:rsidRDefault="00F62CD3">
            <w:pPr>
              <w:rPr>
                <w:lang w:val="en-US"/>
              </w:rPr>
            </w:pPr>
            <w:r>
              <w:rPr>
                <w:lang w:val="en-US"/>
              </w:rPr>
              <w:t xml:space="preserve">From INEC and PPs </w:t>
            </w:r>
          </w:p>
        </w:tc>
        <w:tc>
          <w:tcPr>
            <w:tcW w:w="2635" w:type="dxa"/>
          </w:tcPr>
          <w:p w:rsidR="002F4EA0" w:rsidRDefault="00F62CD3">
            <w:pPr>
              <w:rPr>
                <w:lang w:val="en-US"/>
              </w:rPr>
            </w:pPr>
            <w:r>
              <w:rPr>
                <w:lang w:val="en-US"/>
              </w:rPr>
              <w:t xml:space="preserve">-party primaries or conventions </w:t>
            </w: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2F4EA0">
        <w:trPr>
          <w:trHeight w:val="684"/>
        </w:trPr>
        <w:tc>
          <w:tcPr>
            <w:tcW w:w="2635" w:type="dxa"/>
            <w:vMerge w:val="restart"/>
          </w:tcPr>
          <w:p w:rsidR="002F4EA0" w:rsidRPr="001B395F" w:rsidRDefault="002F4EA0" w:rsidP="00826725">
            <w:pPr>
              <w:rPr>
                <w:b/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t>Output 2.2</w:t>
            </w:r>
          </w:p>
          <w:p w:rsidR="002F4EA0" w:rsidRPr="001B395F" w:rsidRDefault="002F4EA0" w:rsidP="00826725">
            <w:pPr>
              <w:rPr>
                <w:sz w:val="18"/>
                <w:szCs w:val="18"/>
              </w:rPr>
            </w:pPr>
            <w:r w:rsidRPr="001B395F">
              <w:rPr>
                <w:sz w:val="18"/>
                <w:szCs w:val="18"/>
              </w:rPr>
              <w:t>Improved effectiveness of targeted National Assembly (NASS) committees and processes</w:t>
            </w:r>
          </w:p>
        </w:tc>
        <w:tc>
          <w:tcPr>
            <w:tcW w:w="2635" w:type="dxa"/>
          </w:tcPr>
          <w:p w:rsidR="002F4EA0" w:rsidRPr="002F4EA0" w:rsidRDefault="002F4EA0" w:rsidP="002F4E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007906">
              <w:rPr>
                <w:rFonts w:ascii="Candara" w:hAnsi="Candara"/>
                <w:sz w:val="18"/>
                <w:szCs w:val="18"/>
              </w:rPr>
              <w:t>Level of civic engagement in reviewing implementation of the legislative agenda</w:t>
            </w:r>
          </w:p>
        </w:tc>
        <w:tc>
          <w:tcPr>
            <w:tcW w:w="2635" w:type="dxa"/>
          </w:tcPr>
          <w:p w:rsidR="002F4EA0" w:rsidRDefault="00F62CD3" w:rsidP="00F62CD3">
            <w:pPr>
              <w:rPr>
                <w:lang w:val="en-US"/>
              </w:rPr>
            </w:pPr>
            <w:r>
              <w:rPr>
                <w:lang w:val="en-US"/>
              </w:rPr>
              <w:t xml:space="preserve">CSO monitor reports </w:t>
            </w:r>
          </w:p>
        </w:tc>
        <w:tc>
          <w:tcPr>
            <w:tcW w:w="2635" w:type="dxa"/>
          </w:tcPr>
          <w:p w:rsidR="002F4EA0" w:rsidRDefault="00F62CD3">
            <w:pPr>
              <w:rPr>
                <w:lang w:val="en-US"/>
              </w:rPr>
            </w:pPr>
            <w:r>
              <w:rPr>
                <w:lang w:val="en-US"/>
              </w:rPr>
              <w:t xml:space="preserve">Every year </w:t>
            </w: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2F4EA0">
        <w:trPr>
          <w:trHeight w:val="1105"/>
        </w:trPr>
        <w:tc>
          <w:tcPr>
            <w:tcW w:w="2635" w:type="dxa"/>
            <w:vMerge/>
          </w:tcPr>
          <w:p w:rsidR="002F4EA0" w:rsidRPr="001B395F" w:rsidRDefault="002F4EA0" w:rsidP="00826725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007906" w:rsidRDefault="002F4EA0" w:rsidP="002F4EA0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ind w:left="236" w:hanging="270"/>
              <w:outlineLvl w:val="1"/>
              <w:rPr>
                <w:rFonts w:ascii="Candara" w:hAnsi="Candara"/>
                <w:sz w:val="18"/>
                <w:szCs w:val="18"/>
              </w:rPr>
            </w:pPr>
            <w:r w:rsidRPr="00007906">
              <w:rPr>
                <w:rFonts w:ascii="Candara" w:hAnsi="Candara" w:cs="Arial Narrow"/>
                <w:sz w:val="18"/>
                <w:szCs w:val="18"/>
              </w:rPr>
              <w:t>Number of CSOs invited and participated in NASS public hearings on constitution and electoral reform</w:t>
            </w:r>
          </w:p>
        </w:tc>
        <w:tc>
          <w:tcPr>
            <w:tcW w:w="2635" w:type="dxa"/>
          </w:tcPr>
          <w:p w:rsidR="002F4EA0" w:rsidRDefault="00F62CD3">
            <w:pPr>
              <w:rPr>
                <w:lang w:val="en-US"/>
              </w:rPr>
            </w:pPr>
            <w:r>
              <w:rPr>
                <w:lang w:val="en-US"/>
              </w:rPr>
              <w:t xml:space="preserve">CSO reports, NASS Committee’s reports </w:t>
            </w:r>
          </w:p>
        </w:tc>
        <w:tc>
          <w:tcPr>
            <w:tcW w:w="2635" w:type="dxa"/>
          </w:tcPr>
          <w:p w:rsidR="002F4EA0" w:rsidRDefault="00F62CD3">
            <w:pPr>
              <w:rPr>
                <w:lang w:val="en-US"/>
              </w:rPr>
            </w:pPr>
            <w:r>
              <w:rPr>
                <w:lang w:val="en-US"/>
              </w:rPr>
              <w:t xml:space="preserve">6 months </w:t>
            </w: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F62CD3" w:rsidTr="002F4EA0">
        <w:trPr>
          <w:trHeight w:val="873"/>
        </w:trPr>
        <w:tc>
          <w:tcPr>
            <w:tcW w:w="2635" w:type="dxa"/>
            <w:vMerge/>
          </w:tcPr>
          <w:p w:rsidR="00F62CD3" w:rsidRPr="001B395F" w:rsidRDefault="00F62CD3" w:rsidP="00826725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F62CD3" w:rsidRPr="00007906" w:rsidRDefault="00F62CD3" w:rsidP="002F4E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Candara" w:hAnsi="Candara" w:cs="Arial Narrow"/>
                <w:sz w:val="18"/>
                <w:szCs w:val="18"/>
              </w:rPr>
            </w:pPr>
            <w:r w:rsidRPr="00007906">
              <w:rPr>
                <w:rFonts w:ascii="Candara" w:hAnsi="Candara" w:cs="Arial Narrow"/>
                <w:sz w:val="18"/>
                <w:szCs w:val="18"/>
              </w:rPr>
              <w:t>Number of memoranda submitted by CSOs to the NASS on constitution and electoral reforms</w:t>
            </w:r>
          </w:p>
        </w:tc>
        <w:tc>
          <w:tcPr>
            <w:tcW w:w="2635" w:type="dxa"/>
          </w:tcPr>
          <w:p w:rsidR="00F62CD3" w:rsidRDefault="00F62CD3" w:rsidP="00AA3E86">
            <w:pPr>
              <w:rPr>
                <w:lang w:val="en-US"/>
              </w:rPr>
            </w:pPr>
            <w:r>
              <w:rPr>
                <w:lang w:val="en-US"/>
              </w:rPr>
              <w:t xml:space="preserve">CSO reports, NASS Committee’s reports </w:t>
            </w:r>
          </w:p>
        </w:tc>
        <w:tc>
          <w:tcPr>
            <w:tcW w:w="2635" w:type="dxa"/>
          </w:tcPr>
          <w:p w:rsidR="00F62CD3" w:rsidRDefault="00F62CD3" w:rsidP="00AA3E86">
            <w:pPr>
              <w:rPr>
                <w:lang w:val="en-US"/>
              </w:rPr>
            </w:pPr>
            <w:r>
              <w:rPr>
                <w:lang w:val="en-US"/>
              </w:rPr>
              <w:t xml:space="preserve">6 months </w:t>
            </w:r>
          </w:p>
        </w:tc>
        <w:tc>
          <w:tcPr>
            <w:tcW w:w="2636" w:type="dxa"/>
          </w:tcPr>
          <w:p w:rsidR="00F62CD3" w:rsidRDefault="00F62CD3">
            <w:pPr>
              <w:rPr>
                <w:lang w:val="en-US"/>
              </w:rPr>
            </w:pPr>
          </w:p>
        </w:tc>
      </w:tr>
      <w:tr w:rsidR="002F4EA0" w:rsidTr="002F4EA0">
        <w:trPr>
          <w:trHeight w:val="1092"/>
        </w:trPr>
        <w:tc>
          <w:tcPr>
            <w:tcW w:w="2635" w:type="dxa"/>
            <w:vMerge/>
          </w:tcPr>
          <w:p w:rsidR="002F4EA0" w:rsidRPr="001B395F" w:rsidRDefault="002F4EA0" w:rsidP="00826725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 w:cs="Arial Narrow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 xml:space="preserve">Extent to which targeted NASS committees </w:t>
            </w:r>
            <w:r>
              <w:rPr>
                <w:rFonts w:ascii="Candara" w:hAnsi="Candara"/>
                <w:sz w:val="18"/>
                <w:szCs w:val="18"/>
              </w:rPr>
              <w:t>achieve</w:t>
            </w:r>
            <w:r w:rsidRPr="005231C8">
              <w:rPr>
                <w:rFonts w:ascii="Candara" w:hAnsi="Candara"/>
                <w:sz w:val="18"/>
                <w:szCs w:val="18"/>
              </w:rPr>
              <w:t xml:space="preserve"> their legislative, oversight and representational agend</w:t>
            </w:r>
            <w:r>
              <w:rPr>
                <w:rFonts w:ascii="Candara" w:hAnsi="Candara"/>
                <w:sz w:val="18"/>
                <w:szCs w:val="18"/>
              </w:rPr>
              <w:t>a</w:t>
            </w:r>
          </w:p>
        </w:tc>
        <w:tc>
          <w:tcPr>
            <w:tcW w:w="2635" w:type="dxa"/>
          </w:tcPr>
          <w:p w:rsidR="002F4EA0" w:rsidRDefault="0015101A">
            <w:pPr>
              <w:rPr>
                <w:lang w:val="en-US"/>
              </w:rPr>
            </w:pPr>
            <w:r>
              <w:rPr>
                <w:lang w:val="en-US"/>
              </w:rPr>
              <w:t xml:space="preserve">NASS reports, </w:t>
            </w:r>
            <w:r w:rsidR="00F62CD3">
              <w:rPr>
                <w:lang w:val="en-US"/>
              </w:rPr>
              <w:t>Feedback from specific committees</w:t>
            </w:r>
            <w:r>
              <w:rPr>
                <w:lang w:val="en-US"/>
              </w:rPr>
              <w:t xml:space="preserve"> by interview</w:t>
            </w:r>
            <w:r w:rsidR="00F62CD3">
              <w:rPr>
                <w:lang w:val="en-US"/>
              </w:rPr>
              <w:t xml:space="preserve">; </w:t>
            </w:r>
          </w:p>
        </w:tc>
        <w:tc>
          <w:tcPr>
            <w:tcW w:w="2635" w:type="dxa"/>
          </w:tcPr>
          <w:p w:rsidR="002F4EA0" w:rsidRDefault="0015101A">
            <w:pPr>
              <w:rPr>
                <w:lang w:val="en-US"/>
              </w:rPr>
            </w:pPr>
            <w:r>
              <w:rPr>
                <w:lang w:val="en-US"/>
              </w:rPr>
              <w:t xml:space="preserve">6 months </w:t>
            </w: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2F4EA0">
        <w:trPr>
          <w:trHeight w:val="900"/>
        </w:trPr>
        <w:tc>
          <w:tcPr>
            <w:tcW w:w="2635" w:type="dxa"/>
            <w:vMerge/>
          </w:tcPr>
          <w:p w:rsidR="002F4EA0" w:rsidRPr="001B395F" w:rsidRDefault="002F4EA0" w:rsidP="00826725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5231C8" w:rsidRDefault="002F4EA0" w:rsidP="002F4EA0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ind w:left="236" w:hanging="270"/>
              <w:outlineLvl w:val="1"/>
              <w:rPr>
                <w:rFonts w:ascii="Candara" w:hAnsi="Candara"/>
                <w:sz w:val="18"/>
                <w:szCs w:val="18"/>
              </w:rPr>
            </w:pPr>
            <w:r w:rsidRPr="00007906">
              <w:rPr>
                <w:rFonts w:ascii="Candara" w:hAnsi="Candara"/>
                <w:sz w:val="18"/>
                <w:szCs w:val="18"/>
              </w:rPr>
              <w:t>Establishment of structure of using research in the work of the NASS.</w:t>
            </w:r>
          </w:p>
        </w:tc>
        <w:tc>
          <w:tcPr>
            <w:tcW w:w="2635" w:type="dxa"/>
          </w:tcPr>
          <w:p w:rsidR="002F4EA0" w:rsidRDefault="0015101A">
            <w:pPr>
              <w:rPr>
                <w:lang w:val="en-US"/>
              </w:rPr>
            </w:pPr>
            <w:r>
              <w:rPr>
                <w:lang w:val="en-US"/>
              </w:rPr>
              <w:t xml:space="preserve">From Parliamentary information center’s publications  </w:t>
            </w:r>
          </w:p>
        </w:tc>
        <w:tc>
          <w:tcPr>
            <w:tcW w:w="2635" w:type="dxa"/>
          </w:tcPr>
          <w:p w:rsidR="002F4EA0" w:rsidRDefault="0015101A">
            <w:pPr>
              <w:rPr>
                <w:lang w:val="en-US"/>
              </w:rPr>
            </w:pPr>
            <w:r>
              <w:rPr>
                <w:lang w:val="en-US"/>
              </w:rPr>
              <w:t xml:space="preserve">6 months </w:t>
            </w: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</w:p>
        </w:tc>
      </w:tr>
      <w:tr w:rsidR="002F4EA0" w:rsidTr="002F4EA0">
        <w:trPr>
          <w:trHeight w:val="983"/>
        </w:trPr>
        <w:tc>
          <w:tcPr>
            <w:tcW w:w="2635" w:type="dxa"/>
            <w:vMerge/>
          </w:tcPr>
          <w:p w:rsidR="002F4EA0" w:rsidRPr="001B395F" w:rsidRDefault="002F4EA0" w:rsidP="00826725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2F4EA0" w:rsidRPr="002F4EA0" w:rsidRDefault="002F4EA0" w:rsidP="002F4EA0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007906">
              <w:rPr>
                <w:rFonts w:ascii="Candara" w:hAnsi="Candara"/>
                <w:sz w:val="18"/>
                <w:szCs w:val="18"/>
              </w:rPr>
              <w:t>Revised rules and regulations on ethics, accountability  and procedures for the NASS</w:t>
            </w:r>
          </w:p>
        </w:tc>
        <w:tc>
          <w:tcPr>
            <w:tcW w:w="2635" w:type="dxa"/>
          </w:tcPr>
          <w:p w:rsidR="002F4EA0" w:rsidRDefault="0015101A">
            <w:pPr>
              <w:rPr>
                <w:lang w:val="en-US"/>
              </w:rPr>
            </w:pPr>
            <w:r>
              <w:rPr>
                <w:lang w:val="en-US"/>
              </w:rPr>
              <w:t xml:space="preserve">From ethics and privilege committee </w:t>
            </w:r>
          </w:p>
        </w:tc>
        <w:tc>
          <w:tcPr>
            <w:tcW w:w="2635" w:type="dxa"/>
          </w:tcPr>
          <w:p w:rsidR="002F4EA0" w:rsidRDefault="0015101A">
            <w:pPr>
              <w:rPr>
                <w:lang w:val="en-US"/>
              </w:rPr>
            </w:pPr>
            <w:r>
              <w:rPr>
                <w:lang w:val="en-US"/>
              </w:rPr>
              <w:t xml:space="preserve">6 months </w:t>
            </w:r>
          </w:p>
        </w:tc>
        <w:tc>
          <w:tcPr>
            <w:tcW w:w="2636" w:type="dxa"/>
          </w:tcPr>
          <w:p w:rsidR="002F4EA0" w:rsidRDefault="002F4EA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2F4EA0" w:rsidRPr="00826725" w:rsidTr="00EE1F3F">
        <w:tc>
          <w:tcPr>
            <w:tcW w:w="13176" w:type="dxa"/>
            <w:gridSpan w:val="5"/>
            <w:shd w:val="clear" w:color="auto" w:fill="8DB3E2" w:themeFill="text2" w:themeFillTint="66"/>
          </w:tcPr>
          <w:p w:rsidR="002F4EA0" w:rsidRPr="00826725" w:rsidRDefault="002F4EA0" w:rsidP="00EE1F3F">
            <w:pPr>
              <w:rPr>
                <w:b/>
                <w:lang w:val="en-US"/>
              </w:rPr>
            </w:pPr>
            <w:r w:rsidRPr="00826725">
              <w:rPr>
                <w:b/>
                <w:sz w:val="18"/>
                <w:szCs w:val="18"/>
              </w:rPr>
              <w:t>Component  3: Enhancing Participation by Women, Youth and other marginalized groups</w:t>
            </w:r>
          </w:p>
        </w:tc>
      </w:tr>
      <w:tr w:rsidR="00173DCB" w:rsidTr="00173DCB">
        <w:trPr>
          <w:trHeight w:val="390"/>
        </w:trPr>
        <w:tc>
          <w:tcPr>
            <w:tcW w:w="2635" w:type="dxa"/>
            <w:vMerge w:val="restart"/>
          </w:tcPr>
          <w:p w:rsidR="00173DCB" w:rsidRPr="001B395F" w:rsidRDefault="00173DCB" w:rsidP="00EE1F3F">
            <w:pPr>
              <w:rPr>
                <w:b/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t>Output 3.1</w:t>
            </w:r>
          </w:p>
          <w:p w:rsidR="00173DCB" w:rsidRPr="001B395F" w:rsidRDefault="00173DCB" w:rsidP="00EE1F3F">
            <w:pPr>
              <w:rPr>
                <w:sz w:val="18"/>
                <w:szCs w:val="18"/>
              </w:rPr>
            </w:pPr>
            <w:r w:rsidRPr="001B395F">
              <w:rPr>
                <w:sz w:val="18"/>
                <w:szCs w:val="18"/>
              </w:rPr>
              <w:t>Legal reforms and women’s empowerment initiatives to promote affirmative and women’s empowerment in politics and elections undertaken</w:t>
            </w:r>
          </w:p>
        </w:tc>
        <w:tc>
          <w:tcPr>
            <w:tcW w:w="2635" w:type="dxa"/>
          </w:tcPr>
          <w:p w:rsidR="00173DCB" w:rsidRPr="005231C8" w:rsidRDefault="00173DCB" w:rsidP="00173DC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Proportion of CSO recommendations on women’s empowerment reflected in final constitutional and legislative reforms</w:t>
            </w:r>
          </w:p>
        </w:tc>
        <w:tc>
          <w:tcPr>
            <w:tcW w:w="2635" w:type="dxa"/>
          </w:tcPr>
          <w:p w:rsidR="00C80A7E" w:rsidRDefault="00C80A7E" w:rsidP="00C80A7E">
            <w:pPr>
              <w:rPr>
                <w:lang w:val="en-US"/>
              </w:rPr>
            </w:pPr>
            <w:r>
              <w:rPr>
                <w:lang w:val="en-US"/>
              </w:rPr>
              <w:t>-submission of memorandum</w:t>
            </w:r>
          </w:p>
          <w:p w:rsidR="00C80A7E" w:rsidRDefault="00C80A7E" w:rsidP="00C80A7E">
            <w:pPr>
              <w:rPr>
                <w:lang w:val="en-US"/>
              </w:rPr>
            </w:pPr>
            <w:r>
              <w:rPr>
                <w:lang w:val="en-US"/>
              </w:rPr>
              <w:t xml:space="preserve">-#accepted by 2 </w:t>
            </w:r>
            <w:proofErr w:type="spellStart"/>
            <w:r>
              <w:rPr>
                <w:lang w:val="en-US"/>
              </w:rPr>
              <w:t>adhoc</w:t>
            </w:r>
            <w:proofErr w:type="spellEnd"/>
            <w:r>
              <w:rPr>
                <w:lang w:val="en-US"/>
              </w:rPr>
              <w:t xml:space="preserve"> committees</w:t>
            </w:r>
          </w:p>
          <w:p w:rsidR="00C80A7E" w:rsidRDefault="00C80A7E" w:rsidP="00C80A7E">
            <w:pPr>
              <w:rPr>
                <w:lang w:val="en-US"/>
              </w:rPr>
            </w:pPr>
            <w:r>
              <w:rPr>
                <w:lang w:val="en-US"/>
              </w:rPr>
              <w:t xml:space="preserve">-#accepted in the harmonized bill </w:t>
            </w:r>
          </w:p>
          <w:p w:rsidR="00173DCB" w:rsidRDefault="00C80A7E" w:rsidP="00C80A7E">
            <w:pPr>
              <w:rPr>
                <w:lang w:val="en-US"/>
              </w:rPr>
            </w:pPr>
            <w:r>
              <w:rPr>
                <w:lang w:val="en-US"/>
              </w:rPr>
              <w:t>-#accepted by NASS</w:t>
            </w:r>
          </w:p>
        </w:tc>
        <w:tc>
          <w:tcPr>
            <w:tcW w:w="2635" w:type="dxa"/>
          </w:tcPr>
          <w:p w:rsidR="00173DCB" w:rsidRDefault="00C80A7E">
            <w:pPr>
              <w:rPr>
                <w:lang w:val="en-US"/>
              </w:rPr>
            </w:pPr>
            <w:r>
              <w:rPr>
                <w:lang w:val="en-US"/>
              </w:rPr>
              <w:t xml:space="preserve"> Context based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173DCB">
        <w:trPr>
          <w:trHeight w:val="315"/>
        </w:trPr>
        <w:tc>
          <w:tcPr>
            <w:tcW w:w="2635" w:type="dxa"/>
            <w:vMerge/>
          </w:tcPr>
          <w:p w:rsidR="00173DCB" w:rsidRPr="001B395F" w:rsidRDefault="00173DCB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173DCB" w:rsidRPr="00F60536" w:rsidRDefault="00173DCB" w:rsidP="00173D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2B439F">
              <w:rPr>
                <w:rFonts w:ascii="Candara" w:hAnsi="Candara" w:cs="Arial Narrow"/>
                <w:sz w:val="18"/>
                <w:szCs w:val="18"/>
              </w:rPr>
              <w:t>Percentage of women, youths, and PWDs in election administration</w:t>
            </w:r>
            <w:r w:rsidRPr="00213B55">
              <w:rPr>
                <w:rFonts w:ascii="Candara" w:hAnsi="Candara" w:cs="Arial Narrow"/>
                <w:sz w:val="18"/>
                <w:szCs w:val="18"/>
              </w:rPr>
              <w:t xml:space="preserve"> </w:t>
            </w:r>
            <w:r w:rsidRPr="002B439F">
              <w:rPr>
                <w:rFonts w:ascii="Candara" w:hAnsi="Candara" w:cs="Arial Narrow"/>
                <w:sz w:val="18"/>
                <w:szCs w:val="18"/>
              </w:rPr>
              <w:t>workforce, including voter</w:t>
            </w:r>
            <w:r w:rsidRPr="00213B55">
              <w:rPr>
                <w:rFonts w:ascii="Candara" w:hAnsi="Candara" w:cs="Arial Narrow"/>
                <w:sz w:val="18"/>
                <w:szCs w:val="18"/>
              </w:rPr>
              <w:t xml:space="preserve"> </w:t>
            </w:r>
            <w:r w:rsidRPr="002B439F">
              <w:rPr>
                <w:rFonts w:ascii="Candara" w:hAnsi="Candara" w:cs="Arial Narrow"/>
                <w:sz w:val="18"/>
                <w:szCs w:val="18"/>
              </w:rPr>
              <w:t xml:space="preserve">registration workers, polling </w:t>
            </w:r>
            <w:r w:rsidRPr="00213B55">
              <w:rPr>
                <w:rFonts w:ascii="Candara" w:hAnsi="Candara" w:cs="Arial Narrow"/>
                <w:sz w:val="18"/>
                <w:szCs w:val="18"/>
              </w:rPr>
              <w:t xml:space="preserve"> staff, election </w:t>
            </w:r>
            <w:r w:rsidRPr="002B439F">
              <w:rPr>
                <w:rFonts w:ascii="Candara" w:hAnsi="Candara" w:cs="Arial Narrow"/>
                <w:sz w:val="18"/>
                <w:szCs w:val="18"/>
              </w:rPr>
              <w:t>observers, and the</w:t>
            </w:r>
            <w:r>
              <w:rPr>
                <w:rFonts w:ascii="Candara" w:hAnsi="Candara" w:cs="Arial Narrow"/>
                <w:sz w:val="18"/>
                <w:szCs w:val="18"/>
              </w:rPr>
              <w:t xml:space="preserve"> </w:t>
            </w:r>
            <w:r w:rsidRPr="005231C8">
              <w:rPr>
                <w:rFonts w:ascii="Candara" w:hAnsi="Candara" w:cs="Arial Narrow"/>
                <w:sz w:val="18"/>
                <w:szCs w:val="18"/>
              </w:rPr>
              <w:t>Electoral Commissions (INEC &amp; SIECs)</w:t>
            </w:r>
          </w:p>
        </w:tc>
        <w:tc>
          <w:tcPr>
            <w:tcW w:w="2635" w:type="dxa"/>
          </w:tcPr>
          <w:p w:rsidR="00173DCB" w:rsidRDefault="00C80A7E">
            <w:pPr>
              <w:rPr>
                <w:lang w:val="en-US"/>
              </w:rPr>
            </w:pPr>
            <w:r>
              <w:rPr>
                <w:lang w:val="en-US"/>
              </w:rPr>
              <w:t>Feedback from partner, e.g. Gender Desk, EMB (INEC) and SIECs</w:t>
            </w:r>
          </w:p>
        </w:tc>
        <w:tc>
          <w:tcPr>
            <w:tcW w:w="2635" w:type="dxa"/>
          </w:tcPr>
          <w:p w:rsidR="00173DCB" w:rsidRDefault="00C80A7E">
            <w:pPr>
              <w:rPr>
                <w:lang w:val="en-US"/>
              </w:rPr>
            </w:pPr>
            <w:r>
              <w:rPr>
                <w:lang w:val="en-US"/>
              </w:rPr>
              <w:t xml:space="preserve">Every 6 months 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173DCB">
        <w:trPr>
          <w:trHeight w:val="330"/>
        </w:trPr>
        <w:tc>
          <w:tcPr>
            <w:tcW w:w="2635" w:type="dxa"/>
            <w:vMerge/>
          </w:tcPr>
          <w:p w:rsidR="00173DCB" w:rsidRPr="001B395F" w:rsidRDefault="00173DCB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173DCB" w:rsidRDefault="00173DCB" w:rsidP="00173D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Candara" w:hAnsi="Candara" w:cs="Arial Narrow"/>
                <w:sz w:val="18"/>
                <w:szCs w:val="18"/>
              </w:rPr>
            </w:pPr>
            <w:r w:rsidRPr="005231C8">
              <w:rPr>
                <w:rFonts w:ascii="Candara" w:hAnsi="Candara" w:cs="Arial Narrow"/>
                <w:sz w:val="18"/>
                <w:szCs w:val="18"/>
              </w:rPr>
              <w:t>Degree to which voter registration</w:t>
            </w:r>
            <w:r>
              <w:rPr>
                <w:rFonts w:ascii="Candara" w:hAnsi="Candara" w:cs="Arial Narrow"/>
                <w:sz w:val="18"/>
                <w:szCs w:val="18"/>
              </w:rPr>
              <w:t xml:space="preserve"> </w:t>
            </w:r>
            <w:r w:rsidRPr="005231C8">
              <w:rPr>
                <w:rFonts w:ascii="Candara" w:hAnsi="Candara" w:cs="Arial Narrow"/>
                <w:sz w:val="18"/>
                <w:szCs w:val="18"/>
              </w:rPr>
              <w:t xml:space="preserve">and polling sites are accessible to </w:t>
            </w:r>
          </w:p>
          <w:p w:rsidR="00173DCB" w:rsidRDefault="00173DCB" w:rsidP="00EE1F3F">
            <w:pPr>
              <w:pStyle w:val="ListParagraph"/>
              <w:autoSpaceDE w:val="0"/>
              <w:autoSpaceDN w:val="0"/>
              <w:adjustRightInd w:val="0"/>
              <w:ind w:left="236"/>
              <w:rPr>
                <w:rFonts w:ascii="Candara" w:hAnsi="Candara" w:cs="Arial Narrow"/>
                <w:sz w:val="18"/>
                <w:szCs w:val="18"/>
              </w:rPr>
            </w:pPr>
            <w:r>
              <w:rPr>
                <w:rFonts w:ascii="Candara" w:hAnsi="Candara" w:cs="Arial Narrow"/>
                <w:sz w:val="18"/>
                <w:szCs w:val="18"/>
              </w:rPr>
              <w:t xml:space="preserve">a) </w:t>
            </w:r>
            <w:r w:rsidRPr="005231C8">
              <w:rPr>
                <w:rFonts w:ascii="Candara" w:hAnsi="Candara" w:cs="Arial Narrow"/>
                <w:sz w:val="18"/>
                <w:szCs w:val="18"/>
              </w:rPr>
              <w:t>women</w:t>
            </w:r>
          </w:p>
          <w:p w:rsidR="00173DCB" w:rsidRPr="00871CC4" w:rsidRDefault="00173DCB" w:rsidP="00EE1F3F">
            <w:pPr>
              <w:autoSpaceDE w:val="0"/>
              <w:autoSpaceDN w:val="0"/>
              <w:adjustRightInd w:val="0"/>
              <w:ind w:left="236"/>
              <w:rPr>
                <w:rFonts w:ascii="Candara" w:hAnsi="Candara" w:cs="Arial Narrow"/>
                <w:sz w:val="18"/>
                <w:szCs w:val="18"/>
              </w:rPr>
            </w:pPr>
            <w:r>
              <w:rPr>
                <w:rFonts w:ascii="Candara" w:hAnsi="Candara" w:cs="Arial Narrow"/>
                <w:sz w:val="18"/>
                <w:szCs w:val="18"/>
              </w:rPr>
              <w:t>b)</w:t>
            </w:r>
            <w:r w:rsidRPr="00871CC4">
              <w:rPr>
                <w:rFonts w:ascii="Candara" w:hAnsi="Candara" w:cs="Arial Narrow"/>
                <w:sz w:val="18"/>
                <w:szCs w:val="18"/>
              </w:rPr>
              <w:t>PWDs</w:t>
            </w:r>
          </w:p>
        </w:tc>
        <w:tc>
          <w:tcPr>
            <w:tcW w:w="2635" w:type="dxa"/>
          </w:tcPr>
          <w:p w:rsidR="00173DCB" w:rsidRDefault="00C80A7E">
            <w:pPr>
              <w:rPr>
                <w:lang w:val="en-US"/>
              </w:rPr>
            </w:pPr>
            <w:r>
              <w:rPr>
                <w:lang w:val="en-US"/>
              </w:rPr>
              <w:t>Observers reports</w:t>
            </w:r>
          </w:p>
        </w:tc>
        <w:tc>
          <w:tcPr>
            <w:tcW w:w="2635" w:type="dxa"/>
          </w:tcPr>
          <w:p w:rsidR="00173DCB" w:rsidRDefault="00C80A7E">
            <w:pPr>
              <w:rPr>
                <w:lang w:val="en-US"/>
              </w:rPr>
            </w:pPr>
            <w:r>
              <w:rPr>
                <w:lang w:val="en-US"/>
              </w:rPr>
              <w:t xml:space="preserve">Aug and Oct, 2014 state elections, as well as 2015 general election  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261736">
        <w:trPr>
          <w:trHeight w:val="1978"/>
        </w:trPr>
        <w:tc>
          <w:tcPr>
            <w:tcW w:w="2635" w:type="dxa"/>
            <w:vMerge/>
          </w:tcPr>
          <w:p w:rsidR="00173DCB" w:rsidRPr="001B395F" w:rsidRDefault="00173DCB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173DCB" w:rsidRPr="002765AB" w:rsidRDefault="00173DCB" w:rsidP="00173D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Candara" w:hAnsi="Candara" w:cs="Arial Narrow"/>
                <w:sz w:val="18"/>
                <w:szCs w:val="18"/>
              </w:rPr>
            </w:pPr>
            <w:r w:rsidRPr="002765AB">
              <w:rPr>
                <w:rFonts w:ascii="Candara" w:hAnsi="Candara" w:cs="Arial Narrow"/>
                <w:sz w:val="18"/>
                <w:szCs w:val="18"/>
              </w:rPr>
              <w:t xml:space="preserve">Number and type of civic/voter education materials specifically geared toward inclusion of: </w:t>
            </w:r>
          </w:p>
          <w:p w:rsidR="00173DCB" w:rsidRDefault="00173DCB" w:rsidP="00EE1F3F">
            <w:pPr>
              <w:pStyle w:val="ListParagraph"/>
              <w:autoSpaceDE w:val="0"/>
              <w:autoSpaceDN w:val="0"/>
              <w:adjustRightInd w:val="0"/>
              <w:ind w:left="236"/>
              <w:rPr>
                <w:rFonts w:ascii="Candara" w:hAnsi="Candara" w:cs="Arial Narrow"/>
                <w:sz w:val="18"/>
                <w:szCs w:val="18"/>
              </w:rPr>
            </w:pPr>
            <w:r>
              <w:rPr>
                <w:rFonts w:ascii="Candara" w:hAnsi="Candara" w:cs="Arial Narrow"/>
                <w:sz w:val="18"/>
                <w:szCs w:val="18"/>
              </w:rPr>
              <w:t xml:space="preserve">a) </w:t>
            </w:r>
            <w:r w:rsidRPr="005231C8">
              <w:rPr>
                <w:rFonts w:ascii="Candara" w:hAnsi="Candara" w:cs="Arial Narrow"/>
                <w:sz w:val="18"/>
                <w:szCs w:val="18"/>
              </w:rPr>
              <w:t xml:space="preserve">women, </w:t>
            </w:r>
          </w:p>
          <w:p w:rsidR="00173DCB" w:rsidRDefault="00173DCB" w:rsidP="00EE1F3F">
            <w:pPr>
              <w:pStyle w:val="ListParagraph"/>
              <w:autoSpaceDE w:val="0"/>
              <w:autoSpaceDN w:val="0"/>
              <w:adjustRightInd w:val="0"/>
              <w:ind w:left="236"/>
              <w:rPr>
                <w:rFonts w:ascii="Candara" w:hAnsi="Candara" w:cs="Arial Narrow"/>
                <w:sz w:val="18"/>
                <w:szCs w:val="18"/>
              </w:rPr>
            </w:pPr>
            <w:r>
              <w:rPr>
                <w:rFonts w:ascii="Candara" w:hAnsi="Candara" w:cs="Arial Narrow"/>
                <w:sz w:val="18"/>
                <w:szCs w:val="18"/>
              </w:rPr>
              <w:t xml:space="preserve">b) </w:t>
            </w:r>
            <w:r w:rsidRPr="005231C8">
              <w:rPr>
                <w:rFonts w:ascii="Candara" w:hAnsi="Candara" w:cs="Arial Narrow"/>
                <w:sz w:val="18"/>
                <w:szCs w:val="18"/>
              </w:rPr>
              <w:t>youths,</w:t>
            </w:r>
          </w:p>
          <w:p w:rsidR="00173DCB" w:rsidRDefault="00173DCB" w:rsidP="00EE1F3F">
            <w:pPr>
              <w:pStyle w:val="ListParagraph"/>
              <w:autoSpaceDE w:val="0"/>
              <w:autoSpaceDN w:val="0"/>
              <w:adjustRightInd w:val="0"/>
              <w:ind w:left="236"/>
              <w:rPr>
                <w:rFonts w:ascii="Candara" w:hAnsi="Candara" w:cs="Arial Narrow"/>
                <w:sz w:val="18"/>
                <w:szCs w:val="18"/>
              </w:rPr>
            </w:pPr>
            <w:r>
              <w:rPr>
                <w:rFonts w:ascii="Candara" w:hAnsi="Candara" w:cs="Arial Narrow"/>
                <w:sz w:val="18"/>
                <w:szCs w:val="18"/>
              </w:rPr>
              <w:t xml:space="preserve">c) </w:t>
            </w:r>
            <w:r w:rsidRPr="00871CC4">
              <w:rPr>
                <w:rFonts w:ascii="Candara" w:hAnsi="Candara" w:cs="Arial Narrow"/>
                <w:sz w:val="18"/>
                <w:szCs w:val="18"/>
              </w:rPr>
              <w:t>PWDs</w:t>
            </w:r>
          </w:p>
          <w:p w:rsidR="00173DCB" w:rsidRPr="00871CC4" w:rsidRDefault="00173DCB" w:rsidP="00EE1F3F">
            <w:pPr>
              <w:autoSpaceDE w:val="0"/>
              <w:autoSpaceDN w:val="0"/>
              <w:adjustRightInd w:val="0"/>
              <w:ind w:left="146"/>
              <w:rPr>
                <w:rFonts w:ascii="Candara" w:hAnsi="Candara" w:cs="Arial Narrow"/>
                <w:sz w:val="18"/>
                <w:szCs w:val="18"/>
              </w:rPr>
            </w:pPr>
            <w:r w:rsidRPr="00871CC4">
              <w:rPr>
                <w:rFonts w:ascii="Candara" w:hAnsi="Candara" w:cs="Arial Narrow"/>
                <w:sz w:val="18"/>
                <w:szCs w:val="18"/>
              </w:rPr>
              <w:t>produced and disseminated by INEC, SIECs and CSOs</w:t>
            </w:r>
          </w:p>
        </w:tc>
        <w:tc>
          <w:tcPr>
            <w:tcW w:w="2635" w:type="dxa"/>
          </w:tcPr>
          <w:p w:rsidR="00173DCB" w:rsidRDefault="00B951FB">
            <w:pPr>
              <w:rPr>
                <w:lang w:val="en-US"/>
              </w:rPr>
            </w:pPr>
            <w:r>
              <w:rPr>
                <w:lang w:val="en-US"/>
              </w:rPr>
              <w:t>From INEC and CSOs</w:t>
            </w:r>
          </w:p>
        </w:tc>
        <w:tc>
          <w:tcPr>
            <w:tcW w:w="2635" w:type="dxa"/>
          </w:tcPr>
          <w:p w:rsidR="00173DCB" w:rsidRDefault="00B951FB">
            <w:pPr>
              <w:rPr>
                <w:lang w:val="en-US"/>
              </w:rPr>
            </w:pPr>
            <w:r>
              <w:rPr>
                <w:lang w:val="en-US"/>
              </w:rPr>
              <w:t>Every 6 months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173DCB" w:rsidTr="00A51503">
        <w:tc>
          <w:tcPr>
            <w:tcW w:w="2635" w:type="dxa"/>
          </w:tcPr>
          <w:p w:rsidR="00173DCB" w:rsidRPr="001B395F" w:rsidRDefault="00173DCB" w:rsidP="00EE1F3F">
            <w:pPr>
              <w:rPr>
                <w:b/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t>Output 3.2</w:t>
            </w:r>
          </w:p>
          <w:p w:rsidR="00173DCB" w:rsidRPr="001B395F" w:rsidRDefault="00173DCB" w:rsidP="00EE1F3F">
            <w:pPr>
              <w:rPr>
                <w:sz w:val="18"/>
                <w:szCs w:val="18"/>
              </w:rPr>
            </w:pPr>
            <w:r w:rsidRPr="001B395F">
              <w:rPr>
                <w:sz w:val="18"/>
                <w:szCs w:val="18"/>
              </w:rPr>
              <w:t>Pool of women aspirants for elective offices at various levels enlarged</w:t>
            </w:r>
          </w:p>
        </w:tc>
        <w:tc>
          <w:tcPr>
            <w:tcW w:w="2635" w:type="dxa"/>
          </w:tcPr>
          <w:p w:rsidR="00173DCB" w:rsidRPr="005231C8" w:rsidRDefault="00173DCB" w:rsidP="00173DC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Proportion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5231C8">
              <w:rPr>
                <w:rFonts w:ascii="Candara" w:hAnsi="Candara"/>
                <w:sz w:val="18"/>
                <w:szCs w:val="18"/>
              </w:rPr>
              <w:t xml:space="preserve"> of political candidates who are women at Federal, State, and Local Government levels</w:t>
            </w:r>
          </w:p>
          <w:p w:rsidR="00173DCB" w:rsidRPr="00BE7C4E" w:rsidRDefault="00173DCB" w:rsidP="00EE1F3F">
            <w:pPr>
              <w:ind w:left="236" w:hanging="27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35" w:type="dxa"/>
          </w:tcPr>
          <w:p w:rsidR="00173DCB" w:rsidRDefault="00B951FB">
            <w:pPr>
              <w:rPr>
                <w:lang w:val="en-US"/>
              </w:rPr>
            </w:pPr>
            <w:r>
              <w:rPr>
                <w:lang w:val="en-US"/>
              </w:rPr>
              <w:t xml:space="preserve">Baseline 2011 Election results </w:t>
            </w:r>
          </w:p>
        </w:tc>
        <w:tc>
          <w:tcPr>
            <w:tcW w:w="2635" w:type="dxa"/>
          </w:tcPr>
          <w:p w:rsidR="00173DCB" w:rsidRDefault="00B951FB">
            <w:pPr>
              <w:rPr>
                <w:lang w:val="en-US"/>
              </w:rPr>
            </w:pPr>
            <w:r>
              <w:rPr>
                <w:lang w:val="en-US"/>
              </w:rPr>
              <w:t xml:space="preserve">One month after 2015 general election 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173DCB">
        <w:trPr>
          <w:trHeight w:val="345"/>
        </w:trPr>
        <w:tc>
          <w:tcPr>
            <w:tcW w:w="2635" w:type="dxa"/>
            <w:vMerge w:val="restart"/>
          </w:tcPr>
          <w:p w:rsidR="00173DCB" w:rsidRPr="001B395F" w:rsidRDefault="00173DCB" w:rsidP="00EE1F3F">
            <w:pPr>
              <w:rPr>
                <w:b/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t>Output 3.3</w:t>
            </w:r>
          </w:p>
          <w:p w:rsidR="00173DCB" w:rsidRPr="001B395F" w:rsidRDefault="00173DCB" w:rsidP="00EE1F3F">
            <w:pPr>
              <w:rPr>
                <w:sz w:val="18"/>
                <w:szCs w:val="18"/>
              </w:rPr>
            </w:pPr>
            <w:r w:rsidRPr="001B395F">
              <w:rPr>
                <w:sz w:val="18"/>
                <w:szCs w:val="18"/>
              </w:rPr>
              <w:t>CSO’s capacity to advocate affirmative action enhanced</w:t>
            </w:r>
          </w:p>
        </w:tc>
        <w:tc>
          <w:tcPr>
            <w:tcW w:w="2635" w:type="dxa"/>
          </w:tcPr>
          <w:p w:rsidR="00173DCB" w:rsidRPr="00173DCB" w:rsidRDefault="00173DCB" w:rsidP="00173DC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Proportion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5231C8">
              <w:rPr>
                <w:rFonts w:ascii="Candara" w:hAnsi="Candara"/>
                <w:sz w:val="18"/>
                <w:szCs w:val="18"/>
              </w:rPr>
              <w:t xml:space="preserve"> of political candidates who are women at Federal, State, and Local Government levels</w:t>
            </w:r>
          </w:p>
        </w:tc>
        <w:tc>
          <w:tcPr>
            <w:tcW w:w="2635" w:type="dxa"/>
          </w:tcPr>
          <w:p w:rsidR="00173DCB" w:rsidRDefault="00F57C0B">
            <w:pPr>
              <w:rPr>
                <w:lang w:val="en-US"/>
              </w:rPr>
            </w:pPr>
            <w:r>
              <w:rPr>
                <w:lang w:val="en-US"/>
              </w:rPr>
              <w:t xml:space="preserve">From various committees of NASS, political parties, Women and Politics Forum  </w:t>
            </w:r>
          </w:p>
        </w:tc>
        <w:tc>
          <w:tcPr>
            <w:tcW w:w="2635" w:type="dxa"/>
          </w:tcPr>
          <w:p w:rsidR="00173DCB" w:rsidRDefault="00F57C0B">
            <w:pPr>
              <w:rPr>
                <w:lang w:val="en-US"/>
              </w:rPr>
            </w:pPr>
            <w:r>
              <w:rPr>
                <w:lang w:val="en-US"/>
              </w:rPr>
              <w:t xml:space="preserve">Every 6 months 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A51503">
        <w:trPr>
          <w:trHeight w:val="330"/>
        </w:trPr>
        <w:tc>
          <w:tcPr>
            <w:tcW w:w="2635" w:type="dxa"/>
            <w:vMerge/>
          </w:tcPr>
          <w:p w:rsidR="00173DCB" w:rsidRPr="001B395F" w:rsidRDefault="00173DCB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173DCB" w:rsidRPr="00173DCB" w:rsidRDefault="00173DCB" w:rsidP="00173DC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Proportion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5231C8">
              <w:rPr>
                <w:rFonts w:ascii="Candara" w:hAnsi="Candara"/>
                <w:sz w:val="18"/>
                <w:szCs w:val="18"/>
              </w:rPr>
              <w:t xml:space="preserve"> of political candidates who are women at Federal, State, and Local Government levels</w:t>
            </w:r>
          </w:p>
        </w:tc>
        <w:tc>
          <w:tcPr>
            <w:tcW w:w="2635" w:type="dxa"/>
          </w:tcPr>
          <w:p w:rsidR="00173DCB" w:rsidRDefault="00F57C0B">
            <w:pPr>
              <w:rPr>
                <w:lang w:val="en-US"/>
              </w:rPr>
            </w:pPr>
            <w:r>
              <w:rPr>
                <w:lang w:val="en-US"/>
              </w:rPr>
              <w:t xml:space="preserve">Women and Politics Forum, youth-based CSOs </w:t>
            </w:r>
          </w:p>
        </w:tc>
        <w:tc>
          <w:tcPr>
            <w:tcW w:w="2635" w:type="dxa"/>
          </w:tcPr>
          <w:p w:rsidR="00173DCB" w:rsidRDefault="00F57C0B">
            <w:pPr>
              <w:rPr>
                <w:lang w:val="en-US"/>
              </w:rPr>
            </w:pPr>
            <w:r>
              <w:rPr>
                <w:lang w:val="en-US"/>
              </w:rPr>
              <w:t xml:space="preserve">Every 3 months 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173DCB">
        <w:trPr>
          <w:trHeight w:val="330"/>
        </w:trPr>
        <w:tc>
          <w:tcPr>
            <w:tcW w:w="2635" w:type="dxa"/>
            <w:vMerge w:val="restart"/>
          </w:tcPr>
          <w:p w:rsidR="00173DCB" w:rsidRPr="001B395F" w:rsidRDefault="00173DCB" w:rsidP="00826725">
            <w:pPr>
              <w:rPr>
                <w:b/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t>Output 3.4</w:t>
            </w:r>
          </w:p>
          <w:p w:rsidR="00173DCB" w:rsidRPr="001B395F" w:rsidRDefault="00173DCB" w:rsidP="00826725">
            <w:pPr>
              <w:rPr>
                <w:sz w:val="18"/>
                <w:szCs w:val="18"/>
              </w:rPr>
            </w:pPr>
            <w:r w:rsidRPr="001B395F">
              <w:rPr>
                <w:sz w:val="18"/>
                <w:szCs w:val="18"/>
              </w:rPr>
              <w:t>Capacity of women holding elected office enhanced</w:t>
            </w:r>
          </w:p>
        </w:tc>
        <w:tc>
          <w:tcPr>
            <w:tcW w:w="2635" w:type="dxa"/>
          </w:tcPr>
          <w:p w:rsidR="00173DCB" w:rsidRPr="005231C8" w:rsidRDefault="00173DCB" w:rsidP="00173D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 w:cs="Arial Narrow"/>
                <w:sz w:val="18"/>
                <w:szCs w:val="18"/>
              </w:rPr>
              <w:t>Percentage of elected women leaders who after training, report and provide evidence that they have used their new knowledge and skills to advance their legislative, oversight and representational agenda</w:t>
            </w:r>
          </w:p>
        </w:tc>
        <w:tc>
          <w:tcPr>
            <w:tcW w:w="2635" w:type="dxa"/>
          </w:tcPr>
          <w:p w:rsidR="00173DCB" w:rsidRDefault="00F57C0B">
            <w:pPr>
              <w:rPr>
                <w:lang w:val="en-US"/>
              </w:rPr>
            </w:pPr>
            <w:r>
              <w:rPr>
                <w:lang w:val="en-US"/>
              </w:rPr>
              <w:t>Pre- and post-training survey,</w:t>
            </w:r>
          </w:p>
          <w:p w:rsidR="00F57C0B" w:rsidRDefault="00F57C0B">
            <w:pPr>
              <w:rPr>
                <w:lang w:val="en-US"/>
              </w:rPr>
            </w:pPr>
            <w:r>
              <w:rPr>
                <w:lang w:val="en-US"/>
              </w:rPr>
              <w:t xml:space="preserve">Follow up calls or focus group </w:t>
            </w:r>
          </w:p>
          <w:p w:rsidR="00F57C0B" w:rsidRDefault="00F57C0B">
            <w:pPr>
              <w:rPr>
                <w:lang w:val="en-US"/>
              </w:rPr>
            </w:pPr>
          </w:p>
          <w:p w:rsidR="00F57C0B" w:rsidRDefault="00F57C0B">
            <w:pPr>
              <w:rPr>
                <w:lang w:val="en-US"/>
              </w:rPr>
            </w:pPr>
          </w:p>
        </w:tc>
        <w:tc>
          <w:tcPr>
            <w:tcW w:w="2635" w:type="dxa"/>
          </w:tcPr>
          <w:p w:rsidR="00173DCB" w:rsidRDefault="00F57C0B">
            <w:pPr>
              <w:rPr>
                <w:lang w:val="en-US"/>
              </w:rPr>
            </w:pPr>
            <w:r>
              <w:rPr>
                <w:lang w:val="en-US"/>
              </w:rPr>
              <w:t xml:space="preserve">Every 6 months follow up 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A51503">
        <w:trPr>
          <w:trHeight w:val="330"/>
        </w:trPr>
        <w:tc>
          <w:tcPr>
            <w:tcW w:w="2635" w:type="dxa"/>
            <w:vMerge/>
          </w:tcPr>
          <w:p w:rsidR="00173DCB" w:rsidRPr="001B395F" w:rsidRDefault="00173DCB" w:rsidP="00826725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173DCB" w:rsidRPr="005231C8" w:rsidRDefault="00173DCB" w:rsidP="00173D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 w:cs="Arial Narrow"/>
                <w:sz w:val="18"/>
                <w:szCs w:val="18"/>
              </w:rPr>
              <w:t>Number of legislative proposals and bills</w:t>
            </w:r>
            <w:r>
              <w:rPr>
                <w:rFonts w:ascii="Candara" w:hAnsi="Candara" w:cs="Arial Narrow"/>
                <w:sz w:val="18"/>
                <w:szCs w:val="18"/>
              </w:rPr>
              <w:t xml:space="preserve"> </w:t>
            </w:r>
            <w:r w:rsidRPr="005231C8">
              <w:rPr>
                <w:rFonts w:ascii="Candara" w:hAnsi="Candara" w:cs="Arial Narrow"/>
                <w:sz w:val="18"/>
                <w:szCs w:val="18"/>
              </w:rPr>
              <w:t>emanating from elected women representatives at Federal, State and Local Government levels</w:t>
            </w:r>
          </w:p>
        </w:tc>
        <w:tc>
          <w:tcPr>
            <w:tcW w:w="2635" w:type="dxa"/>
          </w:tcPr>
          <w:p w:rsidR="00173DCB" w:rsidRDefault="00F57C0B">
            <w:pPr>
              <w:rPr>
                <w:lang w:val="en-US"/>
              </w:rPr>
            </w:pPr>
            <w:r>
              <w:rPr>
                <w:lang w:val="en-US"/>
              </w:rPr>
              <w:t>Meetings with representatives of elected women</w:t>
            </w:r>
          </w:p>
        </w:tc>
        <w:tc>
          <w:tcPr>
            <w:tcW w:w="2635" w:type="dxa"/>
          </w:tcPr>
          <w:p w:rsidR="00173DCB" w:rsidRDefault="00F57C0B">
            <w:pPr>
              <w:rPr>
                <w:lang w:val="en-US"/>
              </w:rPr>
            </w:pPr>
            <w:r>
              <w:rPr>
                <w:lang w:val="en-US"/>
              </w:rPr>
              <w:t>Every 6 months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RPr="00826725" w:rsidTr="00EE1F3F">
        <w:tc>
          <w:tcPr>
            <w:tcW w:w="13176" w:type="dxa"/>
            <w:gridSpan w:val="5"/>
            <w:shd w:val="clear" w:color="auto" w:fill="8DB3E2" w:themeFill="text2" w:themeFillTint="66"/>
          </w:tcPr>
          <w:p w:rsidR="00173DCB" w:rsidRPr="001B395F" w:rsidRDefault="00173DCB" w:rsidP="00826725">
            <w:pPr>
              <w:rPr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t>Component  4: Strengthening Channels of Civic Engagement</w:t>
            </w:r>
          </w:p>
          <w:p w:rsidR="00173DCB" w:rsidRPr="00826725" w:rsidRDefault="00173DCB" w:rsidP="00826725">
            <w:pPr>
              <w:rPr>
                <w:b/>
                <w:lang w:val="en-US"/>
              </w:rPr>
            </w:pPr>
            <w:r w:rsidRPr="001B395F">
              <w:rPr>
                <w:sz w:val="18"/>
                <w:szCs w:val="18"/>
                <w:u w:val="single"/>
              </w:rPr>
              <w:t xml:space="preserve">Sub-comp 4.1: </w:t>
            </w:r>
            <w:r w:rsidRPr="001B395F">
              <w:rPr>
                <w:sz w:val="18"/>
                <w:szCs w:val="18"/>
              </w:rPr>
              <w:t>Civil society capacity development</w:t>
            </w:r>
          </w:p>
        </w:tc>
      </w:tr>
      <w:tr w:rsidR="00173DCB" w:rsidTr="00A51503">
        <w:tc>
          <w:tcPr>
            <w:tcW w:w="2635" w:type="dxa"/>
          </w:tcPr>
          <w:p w:rsidR="00173DCB" w:rsidRPr="001B395F" w:rsidRDefault="00173DCB" w:rsidP="00EE1F3F">
            <w:pPr>
              <w:rPr>
                <w:b/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t>Output 4.1.1</w:t>
            </w:r>
          </w:p>
          <w:p w:rsidR="00173DCB" w:rsidRPr="001B395F" w:rsidRDefault="00173DCB" w:rsidP="00EE1F3F">
            <w:pPr>
              <w:rPr>
                <w:sz w:val="18"/>
                <w:szCs w:val="18"/>
              </w:rPr>
            </w:pPr>
            <w:r w:rsidRPr="001B395F">
              <w:rPr>
                <w:sz w:val="18"/>
                <w:szCs w:val="18"/>
              </w:rPr>
              <w:t>Zonal networks and individual CSOs strengthened</w:t>
            </w:r>
          </w:p>
        </w:tc>
        <w:tc>
          <w:tcPr>
            <w:tcW w:w="2635" w:type="dxa"/>
          </w:tcPr>
          <w:p w:rsidR="00173DCB" w:rsidRPr="005231C8" w:rsidRDefault="00173DCB" w:rsidP="00173DC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 xml:space="preserve">Degree to which CSO platforms, networks and coalitions improve their engagement with </w:t>
            </w:r>
            <w:r w:rsidRPr="005231C8">
              <w:rPr>
                <w:rFonts w:ascii="Candara" w:hAnsi="Candara"/>
                <w:sz w:val="18"/>
                <w:szCs w:val="18"/>
              </w:rPr>
              <w:lastRenderedPageBreak/>
              <w:t>democratic governance</w:t>
            </w:r>
          </w:p>
        </w:tc>
        <w:tc>
          <w:tcPr>
            <w:tcW w:w="2635" w:type="dxa"/>
          </w:tcPr>
          <w:p w:rsidR="00173DCB" w:rsidRDefault="00FC390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[Direct training for CSOs;</w:t>
            </w:r>
          </w:p>
          <w:p w:rsidR="00FC3901" w:rsidRDefault="00FC3901">
            <w:pPr>
              <w:rPr>
                <w:lang w:val="en-US"/>
              </w:rPr>
            </w:pPr>
            <w:r>
              <w:rPr>
                <w:lang w:val="en-US"/>
              </w:rPr>
              <w:t xml:space="preserve">Experience sharing and peer learning on specific </w:t>
            </w:r>
            <w:r>
              <w:rPr>
                <w:lang w:val="en-US"/>
              </w:rPr>
              <w:lastRenderedPageBreak/>
              <w:t xml:space="preserve">subject; Implementing] </w:t>
            </w:r>
          </w:p>
          <w:p w:rsidR="00FC3901" w:rsidRDefault="00FC3901">
            <w:pPr>
              <w:rPr>
                <w:lang w:val="en-US"/>
              </w:rPr>
            </w:pPr>
            <w:r>
              <w:rPr>
                <w:lang w:val="en-US"/>
              </w:rPr>
              <w:t xml:space="preserve">Pre- and post-on training of Modules </w:t>
            </w:r>
          </w:p>
          <w:p w:rsidR="00FC3901" w:rsidRDefault="00FC3901">
            <w:pPr>
              <w:rPr>
                <w:lang w:val="en-US"/>
              </w:rPr>
            </w:pPr>
            <w:r>
              <w:rPr>
                <w:lang w:val="en-US"/>
              </w:rPr>
              <w:t xml:space="preserve">Follow up questionnaires, surveys with CSOs and those interacting with them   </w:t>
            </w:r>
          </w:p>
        </w:tc>
        <w:tc>
          <w:tcPr>
            <w:tcW w:w="2635" w:type="dxa"/>
          </w:tcPr>
          <w:p w:rsidR="00173DCB" w:rsidRDefault="00FC390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Event-based and 6-month follow up </w:t>
            </w:r>
          </w:p>
          <w:p w:rsidR="00FC3901" w:rsidRDefault="00FC3901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A51503">
        <w:tc>
          <w:tcPr>
            <w:tcW w:w="2635" w:type="dxa"/>
          </w:tcPr>
          <w:p w:rsidR="00173DCB" w:rsidRPr="001B395F" w:rsidRDefault="00173DCB" w:rsidP="00EE1F3F">
            <w:pPr>
              <w:rPr>
                <w:b/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lastRenderedPageBreak/>
              <w:t>Output 4.1.2</w:t>
            </w:r>
          </w:p>
          <w:p w:rsidR="00173DCB" w:rsidRPr="001B395F" w:rsidRDefault="00173DCB" w:rsidP="00EE1F3F">
            <w:pPr>
              <w:rPr>
                <w:sz w:val="18"/>
                <w:szCs w:val="18"/>
              </w:rPr>
            </w:pPr>
            <w:r w:rsidRPr="001B395F">
              <w:rPr>
                <w:sz w:val="18"/>
                <w:szCs w:val="18"/>
              </w:rPr>
              <w:t>Civil society engagement in democratic reforms and monitoring supported</w:t>
            </w:r>
          </w:p>
        </w:tc>
        <w:tc>
          <w:tcPr>
            <w:tcW w:w="2635" w:type="dxa"/>
          </w:tcPr>
          <w:p w:rsidR="00173DCB" w:rsidRPr="005231C8" w:rsidRDefault="00173DCB" w:rsidP="00173DC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Level of, and modalities for organized CSO participation in democratic reforms &amp; monitoring</w:t>
            </w:r>
          </w:p>
        </w:tc>
        <w:tc>
          <w:tcPr>
            <w:tcW w:w="2635" w:type="dxa"/>
          </w:tcPr>
          <w:p w:rsidR="00173DCB" w:rsidRDefault="007A3820">
            <w:pPr>
              <w:rPr>
                <w:lang w:val="en-US"/>
              </w:rPr>
            </w:pPr>
            <w:r>
              <w:rPr>
                <w:lang w:val="en-US"/>
              </w:rPr>
              <w:t xml:space="preserve">[meetings and experience sharing, </w:t>
            </w: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con review]</w:t>
            </w:r>
          </w:p>
          <w:p w:rsidR="007A3820" w:rsidRDefault="007A3820" w:rsidP="007A3820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meetings and issues, participants level, no of step down through DGD staff follow up and CSO reports </w:t>
            </w:r>
          </w:p>
        </w:tc>
        <w:tc>
          <w:tcPr>
            <w:tcW w:w="2635" w:type="dxa"/>
          </w:tcPr>
          <w:p w:rsidR="00173DCB" w:rsidRDefault="007A3820">
            <w:pPr>
              <w:rPr>
                <w:lang w:val="en-US"/>
              </w:rPr>
            </w:pPr>
            <w:r>
              <w:rPr>
                <w:lang w:val="en-US"/>
              </w:rPr>
              <w:t xml:space="preserve">6 months 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173DCB">
        <w:trPr>
          <w:trHeight w:val="330"/>
        </w:trPr>
        <w:tc>
          <w:tcPr>
            <w:tcW w:w="2635" w:type="dxa"/>
            <w:vMerge w:val="restart"/>
          </w:tcPr>
          <w:p w:rsidR="00173DCB" w:rsidRPr="001B395F" w:rsidRDefault="00173DCB" w:rsidP="00EE1F3F">
            <w:pPr>
              <w:rPr>
                <w:b/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t>Output 4.1.3</w:t>
            </w:r>
          </w:p>
          <w:p w:rsidR="00173DCB" w:rsidRPr="001B395F" w:rsidRDefault="00173DCB" w:rsidP="00EE1F3F">
            <w:pPr>
              <w:rPr>
                <w:sz w:val="18"/>
                <w:szCs w:val="18"/>
              </w:rPr>
            </w:pPr>
            <w:r w:rsidRPr="001B395F">
              <w:rPr>
                <w:sz w:val="18"/>
                <w:szCs w:val="18"/>
              </w:rPr>
              <w:t>Civil society capacity to carry out election observation enhanced</w:t>
            </w:r>
          </w:p>
        </w:tc>
        <w:tc>
          <w:tcPr>
            <w:tcW w:w="2635" w:type="dxa"/>
          </w:tcPr>
          <w:p w:rsidR="00173DCB" w:rsidRPr="005231C8" w:rsidRDefault="00173DCB" w:rsidP="00173D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Number and geographical spread of CSOs engage</w:t>
            </w:r>
            <w:r>
              <w:rPr>
                <w:rFonts w:ascii="Candara" w:hAnsi="Candara"/>
                <w:sz w:val="18"/>
                <w:szCs w:val="18"/>
              </w:rPr>
              <w:t>d</w:t>
            </w:r>
            <w:r w:rsidRPr="005231C8">
              <w:rPr>
                <w:rFonts w:ascii="Candara" w:hAnsi="Candara"/>
                <w:sz w:val="18"/>
                <w:szCs w:val="18"/>
              </w:rPr>
              <w:t xml:space="preserve"> in election observation</w:t>
            </w:r>
          </w:p>
        </w:tc>
        <w:tc>
          <w:tcPr>
            <w:tcW w:w="2635" w:type="dxa"/>
          </w:tcPr>
          <w:p w:rsidR="00173DCB" w:rsidRDefault="007A3820">
            <w:pPr>
              <w:rPr>
                <w:lang w:val="en-US"/>
              </w:rPr>
            </w:pPr>
            <w:r>
              <w:rPr>
                <w:lang w:val="en-US"/>
              </w:rPr>
              <w:t xml:space="preserve">[General &amp; states </w:t>
            </w:r>
          </w:p>
          <w:p w:rsidR="007A3820" w:rsidRDefault="007A3820">
            <w:pPr>
              <w:rPr>
                <w:lang w:val="en-US"/>
              </w:rPr>
            </w:pPr>
            <w:r>
              <w:rPr>
                <w:lang w:val="en-US"/>
              </w:rPr>
              <w:t>Lead CSO’s local network]</w:t>
            </w:r>
          </w:p>
          <w:p w:rsidR="007A3820" w:rsidRDefault="007A3820">
            <w:pPr>
              <w:rPr>
                <w:lang w:val="en-US"/>
              </w:rPr>
            </w:pPr>
            <w:r>
              <w:rPr>
                <w:lang w:val="en-US"/>
              </w:rPr>
              <w:t>From lead CSO</w:t>
            </w:r>
            <w:r w:rsidR="003943CD">
              <w:rPr>
                <w:lang w:val="en-US"/>
              </w:rPr>
              <w:t xml:space="preserve"> and direct observation </w:t>
            </w:r>
          </w:p>
        </w:tc>
        <w:tc>
          <w:tcPr>
            <w:tcW w:w="2635" w:type="dxa"/>
          </w:tcPr>
          <w:p w:rsidR="00173DCB" w:rsidRDefault="007A3820">
            <w:pPr>
              <w:rPr>
                <w:lang w:val="en-US"/>
              </w:rPr>
            </w:pPr>
            <w:r>
              <w:rPr>
                <w:lang w:val="en-US"/>
              </w:rPr>
              <w:t xml:space="preserve">-training </w:t>
            </w:r>
          </w:p>
          <w:p w:rsidR="007A3820" w:rsidRDefault="007A3820">
            <w:pPr>
              <w:rPr>
                <w:lang w:val="en-US"/>
              </w:rPr>
            </w:pPr>
            <w:r>
              <w:rPr>
                <w:lang w:val="en-US"/>
              </w:rPr>
              <w:t xml:space="preserve">-election day </w:t>
            </w:r>
          </w:p>
          <w:p w:rsidR="007A3820" w:rsidRDefault="007A3820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A51503">
        <w:trPr>
          <w:trHeight w:val="330"/>
        </w:trPr>
        <w:tc>
          <w:tcPr>
            <w:tcW w:w="2635" w:type="dxa"/>
            <w:vMerge/>
          </w:tcPr>
          <w:p w:rsidR="00173DCB" w:rsidRPr="001B395F" w:rsidRDefault="00173DCB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173DCB" w:rsidRPr="005231C8" w:rsidRDefault="00173DCB" w:rsidP="00173D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Candara" w:hAnsi="Candara" w:cs="Arial Narrow"/>
                <w:sz w:val="18"/>
                <w:szCs w:val="18"/>
              </w:rPr>
            </w:pPr>
            <w:r w:rsidRPr="00540956">
              <w:rPr>
                <w:rFonts w:ascii="Candara" w:hAnsi="Candara" w:cs="Arial Narrow"/>
                <w:sz w:val="18"/>
                <w:szCs w:val="18"/>
              </w:rPr>
              <w:t xml:space="preserve">Degree to which reports from </w:t>
            </w:r>
            <w:r>
              <w:rPr>
                <w:rFonts w:ascii="Candara" w:hAnsi="Candara" w:cs="Arial Narrow"/>
                <w:sz w:val="18"/>
                <w:szCs w:val="18"/>
              </w:rPr>
              <w:t>state-level</w:t>
            </w:r>
            <w:r w:rsidRPr="00540956">
              <w:rPr>
                <w:rFonts w:ascii="Candara" w:hAnsi="Candara" w:cs="Arial Narrow"/>
                <w:sz w:val="18"/>
                <w:szCs w:val="18"/>
              </w:rPr>
              <w:t xml:space="preserve"> CSO election observers</w:t>
            </w:r>
            <w:r>
              <w:rPr>
                <w:rFonts w:ascii="Candara" w:hAnsi="Candara" w:cs="Arial Narrow"/>
                <w:sz w:val="18"/>
                <w:szCs w:val="18"/>
              </w:rPr>
              <w:t xml:space="preserve"> </w:t>
            </w:r>
            <w:r w:rsidRPr="005231C8">
              <w:rPr>
                <w:rFonts w:ascii="Candara" w:hAnsi="Candara" w:cs="Arial Narrow"/>
                <w:sz w:val="18"/>
                <w:szCs w:val="18"/>
              </w:rPr>
              <w:t>are</w:t>
            </w:r>
            <w:r>
              <w:rPr>
                <w:rFonts w:ascii="Candara" w:hAnsi="Candara" w:cs="Arial Narrow"/>
                <w:sz w:val="18"/>
                <w:szCs w:val="18"/>
              </w:rPr>
              <w:t xml:space="preserve"> shared with national bodies</w:t>
            </w:r>
            <w:r w:rsidRPr="005231C8">
              <w:rPr>
                <w:rFonts w:ascii="Candara" w:hAnsi="Candara" w:cs="Arial Narrow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</w:tcPr>
          <w:p w:rsidR="00173DCB" w:rsidRDefault="003943CD">
            <w:pPr>
              <w:rPr>
                <w:lang w:val="en-US"/>
              </w:rPr>
            </w:pPr>
            <w:r>
              <w:rPr>
                <w:lang w:val="en-US"/>
              </w:rPr>
              <w:t>[INEC, police, pp, CSOs]</w:t>
            </w:r>
          </w:p>
          <w:p w:rsidR="003943CD" w:rsidRDefault="003943CD">
            <w:pPr>
              <w:rPr>
                <w:lang w:val="en-US"/>
              </w:rPr>
            </w:pPr>
            <w:r>
              <w:rPr>
                <w:lang w:val="en-US"/>
              </w:rPr>
              <w:t>Press conference;</w:t>
            </w:r>
          </w:p>
          <w:p w:rsidR="003943CD" w:rsidRDefault="003943CD">
            <w:pPr>
              <w:rPr>
                <w:lang w:val="en-US"/>
              </w:rPr>
            </w:pPr>
            <w:r>
              <w:rPr>
                <w:lang w:val="en-US"/>
              </w:rPr>
              <w:t xml:space="preserve">Report of CSOs sharing   </w:t>
            </w:r>
          </w:p>
        </w:tc>
        <w:tc>
          <w:tcPr>
            <w:tcW w:w="2635" w:type="dxa"/>
          </w:tcPr>
          <w:p w:rsidR="00173DCB" w:rsidRDefault="003943CD">
            <w:pPr>
              <w:rPr>
                <w:lang w:val="en-US"/>
              </w:rPr>
            </w:pPr>
            <w:r>
              <w:rPr>
                <w:lang w:val="en-US"/>
              </w:rPr>
              <w:t xml:space="preserve">One month after local or general elections 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3943CD" w:rsidTr="00A51503">
        <w:tc>
          <w:tcPr>
            <w:tcW w:w="2635" w:type="dxa"/>
          </w:tcPr>
          <w:p w:rsidR="003943CD" w:rsidRPr="001B395F" w:rsidRDefault="003943CD" w:rsidP="00EE1F3F">
            <w:pPr>
              <w:rPr>
                <w:b/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t>Output 4.1.4</w:t>
            </w:r>
          </w:p>
          <w:p w:rsidR="003943CD" w:rsidRPr="001B395F" w:rsidRDefault="003943CD" w:rsidP="00EE1F3F">
            <w:pPr>
              <w:rPr>
                <w:sz w:val="18"/>
                <w:szCs w:val="18"/>
              </w:rPr>
            </w:pPr>
            <w:r w:rsidRPr="001B395F">
              <w:rPr>
                <w:sz w:val="18"/>
                <w:szCs w:val="18"/>
              </w:rPr>
              <w:t>Civil society capacity to carry out civic education enhanced</w:t>
            </w:r>
          </w:p>
        </w:tc>
        <w:tc>
          <w:tcPr>
            <w:tcW w:w="2635" w:type="dxa"/>
          </w:tcPr>
          <w:p w:rsidR="003943CD" w:rsidRPr="005231C8" w:rsidRDefault="003943CD" w:rsidP="00173D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 xml:space="preserve">Number, type, and geographical spread of CSOs </w:t>
            </w:r>
            <w:r>
              <w:rPr>
                <w:rFonts w:ascii="Candara" w:hAnsi="Candara"/>
                <w:sz w:val="18"/>
                <w:szCs w:val="18"/>
              </w:rPr>
              <w:t>implementing</w:t>
            </w:r>
            <w:r w:rsidRPr="005231C8">
              <w:rPr>
                <w:rFonts w:ascii="Candara" w:hAnsi="Candara"/>
                <w:sz w:val="18"/>
                <w:szCs w:val="18"/>
              </w:rPr>
              <w:t xml:space="preserve"> civic education</w:t>
            </w:r>
          </w:p>
        </w:tc>
        <w:tc>
          <w:tcPr>
            <w:tcW w:w="2635" w:type="dxa"/>
          </w:tcPr>
          <w:p w:rsidR="003943CD" w:rsidRDefault="003943CD" w:rsidP="00AA3E86">
            <w:pPr>
              <w:rPr>
                <w:lang w:val="en-US"/>
              </w:rPr>
            </w:pPr>
            <w:r>
              <w:rPr>
                <w:lang w:val="en-US"/>
              </w:rPr>
              <w:t xml:space="preserve">[General &amp; states </w:t>
            </w:r>
          </w:p>
          <w:p w:rsidR="003943CD" w:rsidRDefault="003943CD" w:rsidP="00AA3E86">
            <w:pPr>
              <w:rPr>
                <w:lang w:val="en-US"/>
              </w:rPr>
            </w:pPr>
            <w:r>
              <w:rPr>
                <w:lang w:val="en-US"/>
              </w:rPr>
              <w:t>Lead CSO’s local network]</w:t>
            </w:r>
          </w:p>
          <w:p w:rsidR="003943CD" w:rsidRDefault="003943CD" w:rsidP="00AA3E86">
            <w:pPr>
              <w:rPr>
                <w:lang w:val="en-US"/>
              </w:rPr>
            </w:pPr>
            <w:r>
              <w:rPr>
                <w:lang w:val="en-US"/>
              </w:rPr>
              <w:t xml:space="preserve">From lead CSO </w:t>
            </w:r>
            <w:r w:rsidR="003D5774">
              <w:rPr>
                <w:lang w:val="en-US"/>
              </w:rPr>
              <w:t xml:space="preserve">reports </w:t>
            </w:r>
            <w:r>
              <w:rPr>
                <w:lang w:val="en-US"/>
              </w:rPr>
              <w:t xml:space="preserve">and direct observation </w:t>
            </w:r>
          </w:p>
        </w:tc>
        <w:tc>
          <w:tcPr>
            <w:tcW w:w="2635" w:type="dxa"/>
          </w:tcPr>
          <w:p w:rsidR="003D5774" w:rsidRPr="003D5774" w:rsidRDefault="003D5774" w:rsidP="003D5774">
            <w:r>
              <w:t xml:space="preserve">Quarterly  </w:t>
            </w:r>
          </w:p>
        </w:tc>
        <w:tc>
          <w:tcPr>
            <w:tcW w:w="2636" w:type="dxa"/>
          </w:tcPr>
          <w:p w:rsidR="003943CD" w:rsidRDefault="003943CD">
            <w:pPr>
              <w:rPr>
                <w:lang w:val="en-US"/>
              </w:rPr>
            </w:pPr>
          </w:p>
        </w:tc>
      </w:tr>
      <w:tr w:rsidR="00173DCB" w:rsidTr="00173DCB">
        <w:trPr>
          <w:trHeight w:val="375"/>
        </w:trPr>
        <w:tc>
          <w:tcPr>
            <w:tcW w:w="2635" w:type="dxa"/>
            <w:vMerge w:val="restart"/>
          </w:tcPr>
          <w:p w:rsidR="00173DCB" w:rsidRPr="001B395F" w:rsidRDefault="00173DCB" w:rsidP="00EE1F3F">
            <w:pPr>
              <w:rPr>
                <w:b/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t>Output 4.1.5</w:t>
            </w:r>
          </w:p>
          <w:p w:rsidR="00173DCB" w:rsidRPr="001B395F" w:rsidRDefault="00173DCB" w:rsidP="00EE1F3F">
            <w:pPr>
              <w:rPr>
                <w:sz w:val="18"/>
                <w:szCs w:val="18"/>
              </w:rPr>
            </w:pPr>
            <w:r w:rsidRPr="001B395F">
              <w:rPr>
                <w:sz w:val="18"/>
                <w:szCs w:val="18"/>
              </w:rPr>
              <w:t>Public awareness and implementation of Freedom of Information Act (</w:t>
            </w:r>
            <w:proofErr w:type="spellStart"/>
            <w:r w:rsidRPr="001B395F">
              <w:rPr>
                <w:sz w:val="18"/>
                <w:szCs w:val="18"/>
              </w:rPr>
              <w:t>FoI</w:t>
            </w:r>
            <w:proofErr w:type="spellEnd"/>
            <w:r w:rsidRPr="001B395F">
              <w:rPr>
                <w:sz w:val="18"/>
                <w:szCs w:val="18"/>
              </w:rPr>
              <w:t>) strengthened.</w:t>
            </w:r>
          </w:p>
        </w:tc>
        <w:tc>
          <w:tcPr>
            <w:tcW w:w="2635" w:type="dxa"/>
          </w:tcPr>
          <w:p w:rsidR="00173DCB" w:rsidRPr="005231C8" w:rsidRDefault="00173DCB" w:rsidP="00173DC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 xml:space="preserve">Level of public awareness and knowledge on </w:t>
            </w:r>
            <w:proofErr w:type="spellStart"/>
            <w:r w:rsidRPr="005231C8">
              <w:rPr>
                <w:rFonts w:ascii="Candara" w:hAnsi="Candara"/>
                <w:sz w:val="18"/>
                <w:szCs w:val="18"/>
              </w:rPr>
              <w:t>FoI</w:t>
            </w:r>
            <w:proofErr w:type="spellEnd"/>
          </w:p>
        </w:tc>
        <w:tc>
          <w:tcPr>
            <w:tcW w:w="2635" w:type="dxa"/>
          </w:tcPr>
          <w:p w:rsidR="00173DCB" w:rsidRDefault="00E63AFC">
            <w:pPr>
              <w:rPr>
                <w:lang w:val="en-US"/>
              </w:rPr>
            </w:pPr>
            <w:r>
              <w:rPr>
                <w:lang w:val="en-US"/>
              </w:rPr>
              <w:t xml:space="preserve">Through: FOI coalition/network of CSOs, mentoring group </w:t>
            </w:r>
          </w:p>
        </w:tc>
        <w:tc>
          <w:tcPr>
            <w:tcW w:w="2635" w:type="dxa"/>
          </w:tcPr>
          <w:p w:rsidR="00173DCB" w:rsidRDefault="00E63AFC">
            <w:pPr>
              <w:rPr>
                <w:lang w:val="en-US"/>
              </w:rPr>
            </w:pPr>
            <w:r>
              <w:rPr>
                <w:lang w:val="en-US"/>
              </w:rPr>
              <w:t>Survey in Dec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173DCB">
        <w:trPr>
          <w:trHeight w:val="375"/>
        </w:trPr>
        <w:tc>
          <w:tcPr>
            <w:tcW w:w="2635" w:type="dxa"/>
            <w:vMerge/>
          </w:tcPr>
          <w:p w:rsidR="00173DCB" w:rsidRPr="001B395F" w:rsidRDefault="00173DCB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173DCB" w:rsidRPr="00E63AFC" w:rsidRDefault="00173DCB" w:rsidP="00173DC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trike/>
                <w:sz w:val="18"/>
                <w:szCs w:val="18"/>
              </w:rPr>
            </w:pPr>
            <w:r w:rsidRPr="00E63AFC">
              <w:rPr>
                <w:rFonts w:ascii="Candara" w:hAnsi="Candara"/>
                <w:strike/>
                <w:sz w:val="18"/>
                <w:szCs w:val="18"/>
              </w:rPr>
              <w:t>Extent to which Ministry of Justice coordinates with CSOs on FOI</w:t>
            </w:r>
          </w:p>
        </w:tc>
        <w:tc>
          <w:tcPr>
            <w:tcW w:w="2635" w:type="dxa"/>
          </w:tcPr>
          <w:p w:rsidR="00173DCB" w:rsidRDefault="00173DCB">
            <w:pPr>
              <w:rPr>
                <w:lang w:val="en-US"/>
              </w:rPr>
            </w:pPr>
          </w:p>
        </w:tc>
        <w:tc>
          <w:tcPr>
            <w:tcW w:w="2635" w:type="dxa"/>
          </w:tcPr>
          <w:p w:rsidR="00173DCB" w:rsidRDefault="00173DCB">
            <w:pPr>
              <w:rPr>
                <w:lang w:val="en-US"/>
              </w:rPr>
            </w:pP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A51503">
        <w:trPr>
          <w:trHeight w:val="330"/>
        </w:trPr>
        <w:tc>
          <w:tcPr>
            <w:tcW w:w="2635" w:type="dxa"/>
            <w:vMerge/>
          </w:tcPr>
          <w:p w:rsidR="00173DCB" w:rsidRPr="001B395F" w:rsidRDefault="00173DCB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173DCB" w:rsidRPr="005231C8" w:rsidRDefault="00173DCB" w:rsidP="00173DC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Level of CSO satisfaction with access to information from targeted Ministries, Departments and Agencies</w:t>
            </w:r>
          </w:p>
        </w:tc>
        <w:tc>
          <w:tcPr>
            <w:tcW w:w="2635" w:type="dxa"/>
          </w:tcPr>
          <w:p w:rsidR="00173DCB" w:rsidRDefault="00E63AFC">
            <w:pPr>
              <w:rPr>
                <w:lang w:val="en-US"/>
              </w:rPr>
            </w:pPr>
            <w:r>
              <w:rPr>
                <w:lang w:val="en-US"/>
              </w:rPr>
              <w:t xml:space="preserve">Through: FOI coalition and mentoring group  </w:t>
            </w:r>
          </w:p>
        </w:tc>
        <w:tc>
          <w:tcPr>
            <w:tcW w:w="2635" w:type="dxa"/>
          </w:tcPr>
          <w:p w:rsidR="00173DCB" w:rsidRDefault="003B6B01">
            <w:pPr>
              <w:rPr>
                <w:lang w:val="en-US"/>
              </w:rPr>
            </w:pPr>
            <w:r>
              <w:rPr>
                <w:lang w:val="en-US"/>
              </w:rPr>
              <w:t>Bi-monthly report from CSOs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RPr="00826725" w:rsidTr="00EE1F3F">
        <w:tc>
          <w:tcPr>
            <w:tcW w:w="13176" w:type="dxa"/>
            <w:gridSpan w:val="5"/>
            <w:shd w:val="clear" w:color="auto" w:fill="8DB3E2" w:themeFill="text2" w:themeFillTint="66"/>
          </w:tcPr>
          <w:p w:rsidR="00173DCB" w:rsidRPr="001B395F" w:rsidRDefault="00173DCB" w:rsidP="00826725">
            <w:pPr>
              <w:rPr>
                <w:b/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lastRenderedPageBreak/>
              <w:t>Component  4:</w:t>
            </w:r>
            <w:r w:rsidRPr="001B395F">
              <w:rPr>
                <w:sz w:val="18"/>
                <w:szCs w:val="18"/>
              </w:rPr>
              <w:t xml:space="preserve"> </w:t>
            </w:r>
            <w:r w:rsidRPr="001B395F">
              <w:rPr>
                <w:b/>
                <w:sz w:val="18"/>
                <w:szCs w:val="18"/>
              </w:rPr>
              <w:t>Strengthening Channels of Civic Engagement</w:t>
            </w:r>
          </w:p>
          <w:p w:rsidR="00173DCB" w:rsidRPr="00826725" w:rsidRDefault="00173DCB" w:rsidP="00826725">
            <w:pPr>
              <w:rPr>
                <w:b/>
                <w:lang w:val="en-US"/>
              </w:rPr>
            </w:pPr>
            <w:r w:rsidRPr="001B395F">
              <w:rPr>
                <w:sz w:val="18"/>
                <w:szCs w:val="18"/>
                <w:u w:val="single"/>
              </w:rPr>
              <w:t xml:space="preserve">Sub-comp 4.2: </w:t>
            </w:r>
            <w:r w:rsidRPr="001B395F">
              <w:rPr>
                <w:sz w:val="18"/>
                <w:szCs w:val="18"/>
              </w:rPr>
              <w:t>Strengthening capacity and voice of the media</w:t>
            </w:r>
          </w:p>
        </w:tc>
      </w:tr>
      <w:tr w:rsidR="00173DCB" w:rsidTr="00173DCB">
        <w:trPr>
          <w:trHeight w:val="375"/>
        </w:trPr>
        <w:tc>
          <w:tcPr>
            <w:tcW w:w="2635" w:type="dxa"/>
            <w:vMerge w:val="restart"/>
          </w:tcPr>
          <w:p w:rsidR="00173DCB" w:rsidRPr="001B395F" w:rsidRDefault="00173DCB" w:rsidP="00EE1F3F">
            <w:pPr>
              <w:rPr>
                <w:b/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t>Output 4.2.1</w:t>
            </w:r>
          </w:p>
          <w:p w:rsidR="00173DCB" w:rsidRPr="001B395F" w:rsidRDefault="00173DCB" w:rsidP="00EE1F3F">
            <w:pPr>
              <w:rPr>
                <w:sz w:val="18"/>
                <w:szCs w:val="18"/>
              </w:rPr>
            </w:pPr>
            <w:r w:rsidRPr="001B395F">
              <w:rPr>
                <w:sz w:val="18"/>
                <w:szCs w:val="18"/>
              </w:rPr>
              <w:t>Capacity of the media to monitor and report on democracy and election related issues strengthened</w:t>
            </w:r>
          </w:p>
        </w:tc>
        <w:tc>
          <w:tcPr>
            <w:tcW w:w="2635" w:type="dxa"/>
          </w:tcPr>
          <w:p w:rsidR="00173DCB" w:rsidRPr="005231C8" w:rsidRDefault="00173DCB" w:rsidP="00173DC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Existence of a professional code of media conduct in elections</w:t>
            </w:r>
          </w:p>
        </w:tc>
        <w:tc>
          <w:tcPr>
            <w:tcW w:w="2635" w:type="dxa"/>
          </w:tcPr>
          <w:p w:rsidR="00173DCB" w:rsidRDefault="00173DCB">
            <w:pPr>
              <w:rPr>
                <w:lang w:val="en-US"/>
              </w:rPr>
            </w:pPr>
          </w:p>
        </w:tc>
        <w:tc>
          <w:tcPr>
            <w:tcW w:w="2635" w:type="dxa"/>
          </w:tcPr>
          <w:p w:rsidR="00173DCB" w:rsidRDefault="003B6B01">
            <w:pPr>
              <w:rPr>
                <w:lang w:val="en-US"/>
              </w:rPr>
            </w:pPr>
            <w:r>
              <w:rPr>
                <w:lang w:val="en-US"/>
              </w:rPr>
              <w:t>Expect final product in Oct 2014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173DCB">
        <w:trPr>
          <w:trHeight w:val="345"/>
        </w:trPr>
        <w:tc>
          <w:tcPr>
            <w:tcW w:w="2635" w:type="dxa"/>
            <w:vMerge/>
          </w:tcPr>
          <w:p w:rsidR="00173DCB" w:rsidRPr="001B395F" w:rsidRDefault="00173DCB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173DCB" w:rsidRDefault="00173DCB" w:rsidP="00173DC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 xml:space="preserve">Proportion of media organizations which after training, </w:t>
            </w:r>
            <w:r>
              <w:rPr>
                <w:rFonts w:ascii="Candara" w:hAnsi="Candara"/>
                <w:sz w:val="18"/>
                <w:szCs w:val="18"/>
              </w:rPr>
              <w:t xml:space="preserve">focus on: </w:t>
            </w:r>
          </w:p>
          <w:p w:rsidR="00173DCB" w:rsidRDefault="00173DCB" w:rsidP="00EE1F3F">
            <w:pPr>
              <w:pStyle w:val="ListParagraph"/>
              <w:ind w:left="236"/>
              <w:rPr>
                <w:rFonts w:ascii="Candara" w:hAnsi="Candara"/>
                <w:sz w:val="18"/>
                <w:szCs w:val="18"/>
              </w:rPr>
            </w:pPr>
          </w:p>
          <w:p w:rsidR="00173DCB" w:rsidRDefault="00173DCB" w:rsidP="00EE1F3F">
            <w:pPr>
              <w:pStyle w:val="ListParagraph"/>
              <w:ind w:left="236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a) fair and balanced coverage of elections, </w:t>
            </w:r>
          </w:p>
          <w:p w:rsidR="00173DCB" w:rsidRPr="005231C8" w:rsidRDefault="00173DCB" w:rsidP="00EE1F3F">
            <w:pPr>
              <w:pStyle w:val="ListParagraph"/>
              <w:ind w:left="236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b) also conflict sensitive reporting</w:t>
            </w:r>
          </w:p>
        </w:tc>
        <w:tc>
          <w:tcPr>
            <w:tcW w:w="2635" w:type="dxa"/>
          </w:tcPr>
          <w:p w:rsidR="00173DCB" w:rsidRDefault="00AA3258">
            <w:pPr>
              <w:rPr>
                <w:lang w:val="en-US"/>
              </w:rPr>
            </w:pPr>
            <w:r>
              <w:rPr>
                <w:lang w:val="en-US"/>
              </w:rPr>
              <w:t xml:space="preserve">Analysis of media comprehensive monitoring projects; </w:t>
            </w:r>
          </w:p>
          <w:p w:rsidR="00AA3258" w:rsidRDefault="00AA3258">
            <w:pPr>
              <w:rPr>
                <w:lang w:val="en-US"/>
              </w:rPr>
            </w:pPr>
            <w:r>
              <w:rPr>
                <w:lang w:val="en-US"/>
              </w:rPr>
              <w:t xml:space="preserve">Questionnaire to training participants </w:t>
            </w:r>
          </w:p>
        </w:tc>
        <w:tc>
          <w:tcPr>
            <w:tcW w:w="2635" w:type="dxa"/>
          </w:tcPr>
          <w:p w:rsidR="00173DCB" w:rsidRDefault="00AA3258">
            <w:pPr>
              <w:rPr>
                <w:lang w:val="en-US"/>
              </w:rPr>
            </w:pPr>
            <w:r>
              <w:rPr>
                <w:lang w:val="en-US"/>
              </w:rPr>
              <w:t>6 month follow-up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A51503">
        <w:trPr>
          <w:trHeight w:val="360"/>
        </w:trPr>
        <w:tc>
          <w:tcPr>
            <w:tcW w:w="2635" w:type="dxa"/>
            <w:vMerge/>
          </w:tcPr>
          <w:p w:rsidR="00173DCB" w:rsidRPr="001B395F" w:rsidRDefault="00173DCB" w:rsidP="00EE1F3F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173DCB" w:rsidRPr="005231C8" w:rsidRDefault="00173DCB" w:rsidP="00173D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Candara" w:hAnsi="Candara" w:cs="Arial Narrow"/>
                <w:sz w:val="18"/>
                <w:szCs w:val="18"/>
              </w:rPr>
            </w:pPr>
            <w:r w:rsidRPr="005231C8">
              <w:rPr>
                <w:rFonts w:ascii="Candara" w:hAnsi="Candara" w:cs="Arial Narrow"/>
                <w:sz w:val="18"/>
                <w:szCs w:val="18"/>
              </w:rPr>
              <w:t>Degree to which ICT and new media is deployed to cover democracy and election matters</w:t>
            </w:r>
          </w:p>
        </w:tc>
        <w:tc>
          <w:tcPr>
            <w:tcW w:w="2635" w:type="dxa"/>
          </w:tcPr>
          <w:p w:rsidR="00173DCB" w:rsidRDefault="00173DCB">
            <w:pPr>
              <w:rPr>
                <w:lang w:val="en-US"/>
              </w:rPr>
            </w:pPr>
          </w:p>
        </w:tc>
        <w:tc>
          <w:tcPr>
            <w:tcW w:w="2635" w:type="dxa"/>
          </w:tcPr>
          <w:p w:rsidR="00173DCB" w:rsidRDefault="00AA3258">
            <w:pPr>
              <w:rPr>
                <w:lang w:val="en-US"/>
              </w:rPr>
            </w:pPr>
            <w:r>
              <w:rPr>
                <w:lang w:val="en-US"/>
              </w:rPr>
              <w:t xml:space="preserve">Bi-monthly report of on-line media monitoring 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173DCB">
        <w:trPr>
          <w:trHeight w:val="180"/>
        </w:trPr>
        <w:tc>
          <w:tcPr>
            <w:tcW w:w="2635" w:type="dxa"/>
            <w:vMerge w:val="restart"/>
          </w:tcPr>
          <w:p w:rsidR="00173DCB" w:rsidRPr="001B395F" w:rsidRDefault="00173DCB" w:rsidP="00826725">
            <w:pPr>
              <w:rPr>
                <w:b/>
                <w:sz w:val="18"/>
                <w:szCs w:val="18"/>
              </w:rPr>
            </w:pPr>
            <w:r w:rsidRPr="001B395F">
              <w:rPr>
                <w:b/>
                <w:sz w:val="18"/>
                <w:szCs w:val="18"/>
              </w:rPr>
              <w:t>Output 4.2.2</w:t>
            </w:r>
          </w:p>
          <w:p w:rsidR="00173DCB" w:rsidRPr="001B395F" w:rsidRDefault="00173DCB" w:rsidP="00826725">
            <w:pPr>
              <w:rPr>
                <w:sz w:val="18"/>
                <w:szCs w:val="18"/>
              </w:rPr>
            </w:pPr>
            <w:r w:rsidRPr="001B395F">
              <w:rPr>
                <w:sz w:val="18"/>
                <w:szCs w:val="18"/>
              </w:rPr>
              <w:t>Capacity for media monitoring strengthened</w:t>
            </w:r>
          </w:p>
        </w:tc>
        <w:tc>
          <w:tcPr>
            <w:tcW w:w="2635" w:type="dxa"/>
          </w:tcPr>
          <w:p w:rsidR="00173DCB" w:rsidRPr="005231C8" w:rsidRDefault="00173DCB" w:rsidP="00173D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 w:cs="Arial Narrow"/>
                <w:sz w:val="18"/>
                <w:szCs w:val="18"/>
              </w:rPr>
              <w:t>Extent of equitable access to news platforms by competing political parties and candidates</w:t>
            </w:r>
          </w:p>
        </w:tc>
        <w:tc>
          <w:tcPr>
            <w:tcW w:w="2635" w:type="dxa"/>
          </w:tcPr>
          <w:p w:rsidR="00173DCB" w:rsidRDefault="007C20BD">
            <w:pPr>
              <w:rPr>
                <w:lang w:val="en-US"/>
              </w:rPr>
            </w:pPr>
            <w:r>
              <w:rPr>
                <w:lang w:val="en-US"/>
              </w:rPr>
              <w:t>Media monitoring,</w:t>
            </w:r>
          </w:p>
          <w:p w:rsidR="007C20BD" w:rsidRDefault="007C20BD">
            <w:pPr>
              <w:rPr>
                <w:lang w:val="en-US"/>
              </w:rPr>
            </w:pPr>
            <w:r>
              <w:rPr>
                <w:lang w:val="en-US"/>
              </w:rPr>
              <w:t>Interviews with PP</w:t>
            </w:r>
          </w:p>
        </w:tc>
        <w:tc>
          <w:tcPr>
            <w:tcW w:w="2635" w:type="dxa"/>
          </w:tcPr>
          <w:p w:rsidR="00173DCB" w:rsidRDefault="007C20BD">
            <w:pPr>
              <w:rPr>
                <w:lang w:val="en-US"/>
              </w:rPr>
            </w:pPr>
            <w:r>
              <w:rPr>
                <w:lang w:val="en-US"/>
              </w:rPr>
              <w:t xml:space="preserve">3 or 6 months 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173DCB">
        <w:trPr>
          <w:trHeight w:val="75"/>
        </w:trPr>
        <w:tc>
          <w:tcPr>
            <w:tcW w:w="2635" w:type="dxa"/>
            <w:vMerge/>
          </w:tcPr>
          <w:p w:rsidR="00173DCB" w:rsidRPr="001B395F" w:rsidRDefault="00173DCB" w:rsidP="00826725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173DCB" w:rsidRPr="005231C8" w:rsidRDefault="00173DCB" w:rsidP="00173D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Candara" w:hAnsi="Candara" w:cs="Arial Narrow"/>
                <w:sz w:val="18"/>
                <w:szCs w:val="18"/>
              </w:rPr>
            </w:pPr>
            <w:r>
              <w:rPr>
                <w:rFonts w:ascii="Candara" w:hAnsi="Candara" w:cs="Arial Narrow"/>
                <w:sz w:val="18"/>
                <w:szCs w:val="18"/>
              </w:rPr>
              <w:t>Level of access to media by women candidates</w:t>
            </w:r>
          </w:p>
        </w:tc>
        <w:tc>
          <w:tcPr>
            <w:tcW w:w="2635" w:type="dxa"/>
          </w:tcPr>
          <w:p w:rsidR="00173DCB" w:rsidRDefault="007C20BD">
            <w:pPr>
              <w:rPr>
                <w:lang w:val="en-US"/>
              </w:rPr>
            </w:pPr>
            <w:r>
              <w:rPr>
                <w:lang w:val="en-US"/>
              </w:rPr>
              <w:t xml:space="preserve">Media monitoring on gender responsiveness </w:t>
            </w:r>
          </w:p>
        </w:tc>
        <w:tc>
          <w:tcPr>
            <w:tcW w:w="2635" w:type="dxa"/>
          </w:tcPr>
          <w:p w:rsidR="00173DCB" w:rsidRDefault="007C20BD">
            <w:pPr>
              <w:rPr>
                <w:lang w:val="en-US"/>
              </w:rPr>
            </w:pPr>
            <w:r>
              <w:rPr>
                <w:lang w:val="en-US"/>
              </w:rPr>
              <w:t xml:space="preserve">6 months 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173DCB">
        <w:trPr>
          <w:trHeight w:val="120"/>
        </w:trPr>
        <w:tc>
          <w:tcPr>
            <w:tcW w:w="2635" w:type="dxa"/>
            <w:vMerge/>
          </w:tcPr>
          <w:p w:rsidR="00173DCB" w:rsidRPr="001B395F" w:rsidRDefault="00173DCB" w:rsidP="00826725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173DCB" w:rsidRPr="005231C8" w:rsidRDefault="00173DCB" w:rsidP="00173DC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5231C8">
              <w:rPr>
                <w:rFonts w:ascii="Candara" w:hAnsi="Candara"/>
                <w:sz w:val="18"/>
                <w:szCs w:val="18"/>
              </w:rPr>
              <w:t>Degree of compliance with the pr</w:t>
            </w:r>
            <w:bookmarkStart w:id="0" w:name="_GoBack"/>
            <w:bookmarkEnd w:id="0"/>
            <w:r w:rsidRPr="005231C8">
              <w:rPr>
                <w:rFonts w:ascii="Candara" w:hAnsi="Candara"/>
                <w:sz w:val="18"/>
                <w:szCs w:val="18"/>
              </w:rPr>
              <w:t>ofessional code of media conduct</w:t>
            </w:r>
            <w:proofErr w:type="gramEnd"/>
            <w:r w:rsidRPr="005231C8">
              <w:rPr>
                <w:rFonts w:ascii="Candara" w:hAnsi="Candara"/>
                <w:sz w:val="18"/>
                <w:szCs w:val="18"/>
              </w:rPr>
              <w:t xml:space="preserve"> in elections</w:t>
            </w:r>
            <w:r>
              <w:rPr>
                <w:rFonts w:ascii="Candara" w:hAnsi="Candara"/>
                <w:sz w:val="18"/>
                <w:szCs w:val="18"/>
              </w:rPr>
              <w:t>/code of ethics</w:t>
            </w:r>
            <w:r w:rsidRPr="005231C8">
              <w:rPr>
                <w:rFonts w:ascii="Candara" w:hAnsi="Candara"/>
                <w:sz w:val="18"/>
                <w:szCs w:val="18"/>
              </w:rPr>
              <w:t xml:space="preserve">, by media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practioners</w:t>
            </w:r>
            <w:proofErr w:type="spellEnd"/>
            <w:r w:rsidRPr="005231C8">
              <w:rPr>
                <w:rFonts w:ascii="Candara" w:hAnsi="Candara"/>
                <w:sz w:val="18"/>
                <w:szCs w:val="18"/>
              </w:rPr>
              <w:t>.</w:t>
            </w:r>
          </w:p>
        </w:tc>
        <w:tc>
          <w:tcPr>
            <w:tcW w:w="2635" w:type="dxa"/>
          </w:tcPr>
          <w:p w:rsidR="00173DCB" w:rsidRDefault="007C20BD">
            <w:pPr>
              <w:rPr>
                <w:lang w:val="en-US"/>
              </w:rPr>
            </w:pPr>
            <w:r>
              <w:rPr>
                <w:lang w:val="en-US"/>
              </w:rPr>
              <w:t xml:space="preserve">Post-election reports analysis </w:t>
            </w:r>
          </w:p>
        </w:tc>
        <w:tc>
          <w:tcPr>
            <w:tcW w:w="2635" w:type="dxa"/>
          </w:tcPr>
          <w:p w:rsidR="00173DCB" w:rsidRDefault="007C20BD">
            <w:pPr>
              <w:rPr>
                <w:lang w:val="en-US"/>
              </w:rPr>
            </w:pPr>
            <w:r>
              <w:rPr>
                <w:lang w:val="en-US"/>
              </w:rPr>
              <w:t xml:space="preserve">2 months after election 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173DCB">
        <w:trPr>
          <w:trHeight w:val="135"/>
        </w:trPr>
        <w:tc>
          <w:tcPr>
            <w:tcW w:w="2635" w:type="dxa"/>
            <w:vMerge/>
          </w:tcPr>
          <w:p w:rsidR="00173DCB" w:rsidRPr="001B395F" w:rsidRDefault="00173DCB" w:rsidP="00826725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173DCB" w:rsidRPr="005231C8" w:rsidRDefault="00173DCB" w:rsidP="00173DC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Category and frequency of media abuse cases identified through media monitoring over the electoral cycle</w:t>
            </w:r>
          </w:p>
        </w:tc>
        <w:tc>
          <w:tcPr>
            <w:tcW w:w="2635" w:type="dxa"/>
          </w:tcPr>
          <w:p w:rsidR="00173DCB" w:rsidRDefault="007C20BD">
            <w:pPr>
              <w:rPr>
                <w:lang w:val="en-US"/>
              </w:rPr>
            </w:pPr>
            <w:r>
              <w:rPr>
                <w:lang w:val="en-US"/>
              </w:rPr>
              <w:t xml:space="preserve">Media monitoring </w:t>
            </w:r>
          </w:p>
        </w:tc>
        <w:tc>
          <w:tcPr>
            <w:tcW w:w="2635" w:type="dxa"/>
          </w:tcPr>
          <w:p w:rsidR="00173DCB" w:rsidRDefault="007C20BD">
            <w:pPr>
              <w:rPr>
                <w:lang w:val="en-US"/>
              </w:rPr>
            </w:pPr>
            <w:r>
              <w:rPr>
                <w:lang w:val="en-US"/>
              </w:rPr>
              <w:t xml:space="preserve">Bi-monthly basis 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  <w:tr w:rsidR="00173DCB" w:rsidTr="00A51503">
        <w:trPr>
          <w:trHeight w:val="120"/>
        </w:trPr>
        <w:tc>
          <w:tcPr>
            <w:tcW w:w="2635" w:type="dxa"/>
            <w:vMerge/>
          </w:tcPr>
          <w:p w:rsidR="00173DCB" w:rsidRPr="001B395F" w:rsidRDefault="00173DCB" w:rsidP="00826725">
            <w:pPr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173DCB" w:rsidRPr="005231C8" w:rsidRDefault="00173DCB" w:rsidP="00173DC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rFonts w:ascii="Candara" w:hAnsi="Candara"/>
                <w:sz w:val="18"/>
                <w:szCs w:val="18"/>
              </w:rPr>
            </w:pPr>
            <w:r w:rsidRPr="005231C8">
              <w:rPr>
                <w:rFonts w:ascii="Candara" w:hAnsi="Candara"/>
                <w:sz w:val="18"/>
                <w:szCs w:val="18"/>
              </w:rPr>
              <w:t>Number of media organizations, editors and journalists sanctioned for contravening the professional code of media conduct</w:t>
            </w:r>
          </w:p>
        </w:tc>
        <w:tc>
          <w:tcPr>
            <w:tcW w:w="2635" w:type="dxa"/>
          </w:tcPr>
          <w:p w:rsidR="00173DCB" w:rsidRDefault="00D854E8">
            <w:pPr>
              <w:rPr>
                <w:lang w:val="en-US"/>
              </w:rPr>
            </w:pPr>
            <w:r>
              <w:rPr>
                <w:lang w:val="en-US"/>
              </w:rPr>
              <w:t xml:space="preserve">Through regulatory bodies, such as Nigeria Press Council, Nigeria Union of Journalists </w:t>
            </w:r>
          </w:p>
        </w:tc>
        <w:tc>
          <w:tcPr>
            <w:tcW w:w="2635" w:type="dxa"/>
          </w:tcPr>
          <w:p w:rsidR="00173DCB" w:rsidRDefault="00D854E8">
            <w:pPr>
              <w:rPr>
                <w:lang w:val="en-US"/>
              </w:rPr>
            </w:pPr>
            <w:r>
              <w:rPr>
                <w:lang w:val="en-US"/>
              </w:rPr>
              <w:t xml:space="preserve">Every 3 months </w:t>
            </w:r>
          </w:p>
        </w:tc>
        <w:tc>
          <w:tcPr>
            <w:tcW w:w="2636" w:type="dxa"/>
          </w:tcPr>
          <w:p w:rsidR="00173DCB" w:rsidRDefault="00173DCB">
            <w:pPr>
              <w:rPr>
                <w:lang w:val="en-US"/>
              </w:rPr>
            </w:pPr>
          </w:p>
        </w:tc>
      </w:tr>
    </w:tbl>
    <w:p w:rsidR="00A51503" w:rsidRPr="00A51503" w:rsidRDefault="00A51503">
      <w:pPr>
        <w:rPr>
          <w:lang w:val="en-US"/>
        </w:rPr>
      </w:pPr>
    </w:p>
    <w:sectPr w:rsidR="00A51503" w:rsidRPr="00A51503" w:rsidSect="00A5150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84D"/>
    <w:multiLevelType w:val="hybridMultilevel"/>
    <w:tmpl w:val="0986D560"/>
    <w:lvl w:ilvl="0" w:tplc="4BCA100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344E3"/>
    <w:multiLevelType w:val="hybridMultilevel"/>
    <w:tmpl w:val="101EC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437C9"/>
    <w:rsid w:val="000437C9"/>
    <w:rsid w:val="0010674B"/>
    <w:rsid w:val="001504CE"/>
    <w:rsid w:val="0015101A"/>
    <w:rsid w:val="00173DCB"/>
    <w:rsid w:val="001B59BC"/>
    <w:rsid w:val="002F4EA0"/>
    <w:rsid w:val="00326CA1"/>
    <w:rsid w:val="003943CD"/>
    <w:rsid w:val="003B6B01"/>
    <w:rsid w:val="003D5774"/>
    <w:rsid w:val="00665148"/>
    <w:rsid w:val="006B4EE7"/>
    <w:rsid w:val="00752241"/>
    <w:rsid w:val="007A3820"/>
    <w:rsid w:val="007C20BD"/>
    <w:rsid w:val="007E1982"/>
    <w:rsid w:val="00826725"/>
    <w:rsid w:val="00831D31"/>
    <w:rsid w:val="00A51503"/>
    <w:rsid w:val="00AA3258"/>
    <w:rsid w:val="00B951FB"/>
    <w:rsid w:val="00C80A7E"/>
    <w:rsid w:val="00CB6EDA"/>
    <w:rsid w:val="00D831AB"/>
    <w:rsid w:val="00D854E8"/>
    <w:rsid w:val="00E63AFC"/>
    <w:rsid w:val="00F57C0B"/>
    <w:rsid w:val="00F62CD3"/>
    <w:rsid w:val="00FA373F"/>
    <w:rsid w:val="00FC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EA0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2016-05-18T14:00:00+00:00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NGA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Democratic Governance</TermName>
          <TermId xmlns="http://schemas.microsoft.com/office/infopath/2007/PartnerControls">62461a33-f823-4f1a-904d-8e902184b1d7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1382</Value>
      <Value>1107</Value>
      <Value>227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00069949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NGA</TermName>
          <TermId xmlns="http://schemas.microsoft.com/office/infopath/2007/PartnerControls">f276088a-1049-48a9-a953-1cf2809027a5</TermId>
        </TermInfo>
      </Terms>
    </gc6531b704974d528487414686b72f6f>
    <_dlc_DocId xmlns="f1161f5b-24a3-4c2d-bc81-44cb9325e8ee">ATLASPDC-4-48439</_dlc_DocId>
    <_dlc_DocIdUrl xmlns="f1161f5b-24a3-4c2d-bc81-44cb9325e8ee">
      <Url>https://info.undp.org/docs/pdc/_layouts/DocIdRedir.aspx?ID=ATLASPDC-4-48439</Url>
      <Description>ATLASPDC-4-48439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73A873D-2C74-4E03-91CF-48A513827FDB}"/>
</file>

<file path=customXml/itemProps2.xml><?xml version="1.0" encoding="utf-8"?>
<ds:datastoreItem xmlns:ds="http://schemas.openxmlformats.org/officeDocument/2006/customXml" ds:itemID="{B651D42A-2D65-4EAB-9828-426CA1789E18}"/>
</file>

<file path=customXml/itemProps3.xml><?xml version="1.0" encoding="utf-8"?>
<ds:datastoreItem xmlns:ds="http://schemas.openxmlformats.org/officeDocument/2006/customXml" ds:itemID="{58F8339E-8F77-494D-9996-607EE029C95C}"/>
</file>

<file path=customXml/itemProps4.xml><?xml version="1.0" encoding="utf-8"?>
<ds:datastoreItem xmlns:ds="http://schemas.openxmlformats.org/officeDocument/2006/customXml" ds:itemID="{2980C986-2BBE-4CB7-A634-77021A6AB9EB}"/>
</file>

<file path=customXml/itemProps5.xml><?xml version="1.0" encoding="utf-8"?>
<ds:datastoreItem xmlns:ds="http://schemas.openxmlformats.org/officeDocument/2006/customXml" ds:itemID="{1309F545-C22F-471E-9730-1059EC0AD6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Universalia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lastModifiedBy>profil</cp:lastModifiedBy>
  <cp:revision>15</cp:revision>
  <dcterms:created xsi:type="dcterms:W3CDTF">2014-05-10T09:38:00Z</dcterms:created>
  <dcterms:modified xsi:type="dcterms:W3CDTF">2014-05-11T11:26:00Z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1382;#NGA|f276088a-1049-48a9-a953-1cf2809027a5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>227;#Democratic Governance|62461a33-f823-4f1a-904d-8e902184b1d7</vt:lpwstr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6545909f-b5ae-4035-a01a-5484bc998965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